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DB2A2C" w14:textId="5ECDEBBB"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4C54DA">
        <w:rPr>
          <w:rFonts w:ascii="Arial" w:eastAsia="Arial Unicode MS" w:hAnsi="Arial" w:cs="Arial"/>
          <w:b/>
          <w:bCs/>
          <w:noProof/>
          <w:sz w:val="24"/>
        </w:rPr>
        <w:t>41</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8F3D2C">
        <w:rPr>
          <w:rFonts w:ascii="Arial" w:hAnsi="Arial"/>
          <w:b/>
          <w:i/>
          <w:noProof/>
          <w:sz w:val="28"/>
        </w:rPr>
        <w:t>100603</w:t>
      </w:r>
    </w:p>
    <w:p w14:paraId="20ED8332" w14:textId="6C3F4FA5" w:rsidR="006773A0" w:rsidRPr="006773A0" w:rsidRDefault="00AC3EF7"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February 24 - March</w:t>
      </w:r>
      <w:r w:rsidR="006773A0" w:rsidRPr="006773A0">
        <w:rPr>
          <w:rFonts w:ascii="Arial" w:eastAsia="Arial Unicode MS" w:hAnsi="Arial" w:cs="Arial"/>
          <w:b/>
          <w:bCs/>
          <w:noProof/>
          <w:sz w:val="24"/>
        </w:rPr>
        <w:t xml:space="preserve"> 2020,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S2-200xxxx)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66B3A16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4C54DA" w:rsidRPr="004C54DA">
        <w:rPr>
          <w:rFonts w:ascii="Arial" w:eastAsia="Malgun Gothic" w:hAnsi="Arial" w:cs="Arial"/>
          <w:b/>
        </w:rPr>
        <w:t>D</w:t>
      </w:r>
      <w:r w:rsidR="004C54DA">
        <w:rPr>
          <w:rFonts w:ascii="Arial" w:eastAsia="Malgun Gothic" w:hAnsi="Arial" w:cs="Arial"/>
          <w:b/>
        </w:rPr>
        <w:t>iscussion</w:t>
      </w:r>
      <w:r w:rsidR="004C54DA" w:rsidRPr="004C54DA">
        <w:rPr>
          <w:rFonts w:ascii="Arial" w:eastAsia="Malgun Gothic" w:hAnsi="Arial" w:cs="Arial"/>
          <w:b/>
        </w:rPr>
        <w:t xml:space="preserve"> </w:t>
      </w:r>
      <w:r w:rsidR="004C54DA">
        <w:rPr>
          <w:rFonts w:ascii="Arial" w:eastAsia="Malgun Gothic" w:hAnsi="Arial" w:cs="Arial"/>
          <w:b/>
        </w:rPr>
        <w:t xml:space="preserve">of </w:t>
      </w:r>
      <w:r w:rsidR="002F4B77">
        <w:rPr>
          <w:rFonts w:ascii="Arial" w:eastAsia="Malgun Gothic" w:hAnsi="Arial" w:cs="Arial"/>
          <w:b/>
        </w:rPr>
        <w:t xml:space="preserve">NCGI </w:t>
      </w:r>
      <w:r w:rsidR="00AC3EF7">
        <w:rPr>
          <w:rFonts w:ascii="Arial" w:eastAsia="Malgun Gothic" w:hAnsi="Arial" w:cs="Arial"/>
          <w:b/>
        </w:rPr>
        <w:t>support for Emergency Services calls</w:t>
      </w:r>
    </w:p>
    <w:p w14:paraId="03DC047C"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 / Approval</w:t>
      </w:r>
    </w:p>
    <w:p w14:paraId="2AA4C537" w14:textId="5C2957A9"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t>8.</w:t>
      </w:r>
      <w:r w:rsidR="007B0B1B">
        <w:rPr>
          <w:rFonts w:ascii="Arial" w:eastAsia="Malgun Gothic" w:hAnsi="Arial" w:cs="Arial"/>
          <w:b/>
        </w:rPr>
        <w:t>11</w:t>
      </w:r>
    </w:p>
    <w:p w14:paraId="0E2EA35A"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6773A0">
        <w:rPr>
          <w:rFonts w:ascii="Arial" w:eastAsia="Batang" w:hAnsi="Arial" w:cs="Arial"/>
          <w:b/>
          <w:lang w:eastAsia="ar-SA"/>
        </w:rPr>
        <w:t>FS_5GSAT_ARCH</w:t>
      </w:r>
      <w:r w:rsidRPr="006773A0">
        <w:rPr>
          <w:rFonts w:ascii="Arial" w:eastAsia="Malgun Gothic" w:hAnsi="Arial" w:cs="Arial"/>
          <w:b/>
          <w:color w:val="000000"/>
          <w:lang w:eastAsia="ja-JP"/>
        </w:rPr>
        <w:t xml:space="preserve"> / Rel-17</w:t>
      </w:r>
    </w:p>
    <w:p w14:paraId="2E3D7B67" w14:textId="387235A0"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D676BF">
        <w:rPr>
          <w:rFonts w:ascii="Arial" w:eastAsia="Malgun Gothic" w:hAnsi="Arial" w:cs="Arial"/>
          <w:i/>
        </w:rPr>
        <w:t>Discusses</w:t>
      </w:r>
      <w:r w:rsidR="00AC3EF7">
        <w:rPr>
          <w:rFonts w:ascii="Arial" w:eastAsia="Malgun Gothic" w:hAnsi="Arial" w:cs="Arial"/>
          <w:i/>
        </w:rPr>
        <w:t xml:space="preserve"> how to continue support for emergency services calls using a</w:t>
      </w:r>
      <w:r w:rsidR="002F4B77">
        <w:rPr>
          <w:rFonts w:ascii="Arial" w:eastAsia="Malgun Gothic" w:hAnsi="Arial" w:cs="Arial"/>
          <w:i/>
        </w:rPr>
        <w:t>n NCGI corresponding to a fixed geographic area</w:t>
      </w:r>
      <w:r w:rsidR="00D676BF">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24271114" w14:textId="6349A6B7" w:rsidR="006604AB" w:rsidRDefault="006604AB" w:rsidP="00D676BF">
      <w:pPr>
        <w:jc w:val="both"/>
        <w:rPr>
          <w:rFonts w:eastAsia="Malgun Gothic"/>
          <w:lang w:val="en-US"/>
        </w:rPr>
      </w:pPr>
      <w:r>
        <w:rPr>
          <w:rFonts w:eastAsia="Malgun Gothic"/>
          <w:lang w:val="en-US"/>
        </w:rPr>
        <w:t xml:space="preserve">A number of </w:t>
      </w:r>
      <w:r w:rsidR="000B007D">
        <w:rPr>
          <w:rFonts w:eastAsia="Malgun Gothic"/>
          <w:lang w:val="en-US"/>
        </w:rPr>
        <w:t>liaisons</w:t>
      </w:r>
      <w:r>
        <w:rPr>
          <w:rFonts w:eastAsia="Malgun Gothic"/>
          <w:lang w:val="en-US"/>
        </w:rPr>
        <w:t xml:space="preserve"> exchanged over the last 4 months between SA2, RAN3 and RAN2 indicate that NCGIs received from the NG-RAN by the 5GCN (e.g. in NGAP User Location Information) will be </w:t>
      </w:r>
      <w:r w:rsidR="00316559">
        <w:rPr>
          <w:rFonts w:eastAsia="Malgun Gothic"/>
          <w:lang w:val="en-US"/>
        </w:rPr>
        <w:t xml:space="preserve">for </w:t>
      </w:r>
      <w:r>
        <w:rPr>
          <w:rFonts w:eastAsia="Malgun Gothic"/>
          <w:lang w:val="en-US"/>
        </w:rPr>
        <w:t xml:space="preserve">cells </w:t>
      </w:r>
      <w:r w:rsidR="00386D07">
        <w:rPr>
          <w:rFonts w:eastAsia="Malgun Gothic"/>
          <w:lang w:val="en-US"/>
        </w:rPr>
        <w:t xml:space="preserve">corresponding to fixed geographic areas, </w:t>
      </w:r>
      <w:r w:rsidR="00316559">
        <w:rPr>
          <w:rFonts w:eastAsia="Malgun Gothic"/>
          <w:lang w:val="en-US"/>
        </w:rPr>
        <w:t xml:space="preserve">which may be </w:t>
      </w:r>
      <w:r>
        <w:rPr>
          <w:rFonts w:eastAsia="Malgun Gothic"/>
          <w:lang w:val="en-US"/>
        </w:rPr>
        <w:t xml:space="preserve">distinct from radio cells used on the Uu interface. Where needed, NG-RAN will perform a mapping of a radio cell </w:t>
      </w:r>
      <w:r w:rsidR="00316559">
        <w:rPr>
          <w:rFonts w:eastAsia="Malgun Gothic"/>
          <w:lang w:val="en-US"/>
        </w:rPr>
        <w:t xml:space="preserve">ID </w:t>
      </w:r>
      <w:r>
        <w:rPr>
          <w:rFonts w:eastAsia="Malgun Gothic"/>
          <w:lang w:val="en-US"/>
        </w:rPr>
        <w:t>and possibly other UE location information to a</w:t>
      </w:r>
      <w:r w:rsidR="00386D07">
        <w:rPr>
          <w:rFonts w:eastAsia="Malgun Gothic"/>
          <w:lang w:val="en-US"/>
        </w:rPr>
        <w:t>n NCGI for a fixed geographic area</w:t>
      </w:r>
      <w:r>
        <w:rPr>
          <w:rFonts w:eastAsia="Malgun Gothic"/>
          <w:lang w:val="en-US"/>
        </w:rPr>
        <w:t xml:space="preserve">. </w:t>
      </w:r>
      <w:r w:rsidR="00316559">
        <w:rPr>
          <w:rFonts w:eastAsia="Malgun Gothic"/>
          <w:lang w:val="en-US"/>
        </w:rPr>
        <w:t xml:space="preserve">Extracts from </w:t>
      </w:r>
      <w:r>
        <w:rPr>
          <w:rFonts w:eastAsia="Malgun Gothic"/>
          <w:lang w:val="en-US"/>
        </w:rPr>
        <w:t xml:space="preserve">the </w:t>
      </w:r>
      <w:r w:rsidR="000B007D">
        <w:rPr>
          <w:rFonts w:eastAsia="Malgun Gothic"/>
          <w:lang w:val="en-US"/>
        </w:rPr>
        <w:t>liaisons</w:t>
      </w:r>
      <w:r>
        <w:rPr>
          <w:rFonts w:eastAsia="Malgun Gothic"/>
          <w:lang w:val="en-US"/>
        </w:rPr>
        <w:t xml:space="preserve"> </w:t>
      </w:r>
      <w:r w:rsidR="002D7268">
        <w:rPr>
          <w:rFonts w:eastAsia="Malgun Gothic"/>
          <w:lang w:val="en-US"/>
        </w:rPr>
        <w:t xml:space="preserve">supporting </w:t>
      </w:r>
      <w:r>
        <w:rPr>
          <w:rFonts w:eastAsia="Malgun Gothic"/>
          <w:lang w:val="en-US"/>
        </w:rPr>
        <w:t xml:space="preserve">this </w:t>
      </w:r>
      <w:r w:rsidR="00316559">
        <w:rPr>
          <w:rFonts w:eastAsia="Malgun Gothic"/>
          <w:lang w:val="en-US"/>
        </w:rPr>
        <w:t xml:space="preserve">conclusion </w:t>
      </w:r>
      <w:r>
        <w:rPr>
          <w:rFonts w:eastAsia="Malgun Gothic"/>
          <w:lang w:val="en-US"/>
        </w:rPr>
        <w:t>are shown below</w:t>
      </w:r>
      <w:r w:rsidR="00316559">
        <w:rPr>
          <w:rFonts w:eastAsia="Malgun Gothic"/>
          <w:lang w:val="en-US"/>
        </w:rPr>
        <w:t xml:space="preserve"> with the most relevant portions shown in yellow highlight</w:t>
      </w:r>
      <w:r>
        <w:rPr>
          <w:rFonts w:eastAsia="Malgun Gothic"/>
          <w:lang w:val="en-US"/>
        </w:rPr>
        <w:t>.</w:t>
      </w:r>
    </w:p>
    <w:tbl>
      <w:tblPr>
        <w:tblStyle w:val="TableGrid"/>
        <w:tblW w:w="0" w:type="auto"/>
        <w:tblInd w:w="805" w:type="dxa"/>
        <w:tblLook w:val="04A0" w:firstRow="1" w:lastRow="0" w:firstColumn="1" w:lastColumn="0" w:noHBand="0" w:noVBand="1"/>
      </w:tblPr>
      <w:tblGrid>
        <w:gridCol w:w="8010"/>
      </w:tblGrid>
      <w:tr w:rsidR="006604AB" w14:paraId="0A6CF837" w14:textId="77777777" w:rsidTr="002D7268">
        <w:tc>
          <w:tcPr>
            <w:tcW w:w="8010" w:type="dxa"/>
          </w:tcPr>
          <w:p w14:paraId="016A8DDC" w14:textId="5E466DBD" w:rsidR="006604AB" w:rsidRPr="002D7268" w:rsidRDefault="006604AB" w:rsidP="006604AB">
            <w:pPr>
              <w:jc w:val="center"/>
              <w:rPr>
                <w:rFonts w:eastAsia="Malgun Gothic"/>
                <w:b/>
                <w:bCs/>
                <w:lang w:val="en-US"/>
              </w:rPr>
            </w:pPr>
            <w:r w:rsidRPr="002D7268">
              <w:rPr>
                <w:rFonts w:eastAsia="Malgun Gothic"/>
                <w:b/>
                <w:bCs/>
                <w:lang w:val="en-US"/>
              </w:rPr>
              <w:t xml:space="preserve">S2-2008307 – </w:t>
            </w:r>
            <w:r w:rsidR="00316559">
              <w:rPr>
                <w:rFonts w:eastAsia="Malgun Gothic"/>
                <w:b/>
                <w:bCs/>
                <w:lang w:val="en-US"/>
              </w:rPr>
              <w:t xml:space="preserve">LS from </w:t>
            </w:r>
            <w:r w:rsidRPr="002D7268">
              <w:rPr>
                <w:rFonts w:eastAsia="Malgun Gothic"/>
                <w:b/>
                <w:bCs/>
                <w:lang w:val="en-US"/>
              </w:rPr>
              <w:t>SA2 to RAN3 [</w:t>
            </w:r>
            <w:r w:rsidR="00786CB6">
              <w:rPr>
                <w:rFonts w:eastAsia="Malgun Gothic"/>
                <w:b/>
                <w:bCs/>
                <w:lang w:val="en-US"/>
              </w:rPr>
              <w:t>1</w:t>
            </w:r>
            <w:r w:rsidRPr="002D7268">
              <w:rPr>
                <w:rFonts w:eastAsia="Malgun Gothic"/>
                <w:b/>
                <w:bCs/>
                <w:lang w:val="en-US"/>
              </w:rPr>
              <w:t>]</w:t>
            </w:r>
          </w:p>
          <w:p w14:paraId="7C169C09" w14:textId="1A59C86C" w:rsidR="006604AB" w:rsidRDefault="006604AB" w:rsidP="006604AB">
            <w:pPr>
              <w:jc w:val="center"/>
              <w:rPr>
                <w:rFonts w:eastAsia="Malgun Gothic"/>
                <w:lang w:val="en-US"/>
              </w:rPr>
            </w:pPr>
            <w:r w:rsidRPr="002D7268">
              <w:rPr>
                <w:rFonts w:eastAsia="Malgun Gothic"/>
                <w:b/>
                <w:bCs/>
                <w:lang w:val="en-US"/>
              </w:rPr>
              <w:t>Reply LS on SA WG2 assumptions from conclusion of study on architecture aspects for using satellite access in 5G</w:t>
            </w:r>
          </w:p>
        </w:tc>
      </w:tr>
      <w:tr w:rsidR="006604AB" w14:paraId="3615B6F9" w14:textId="77777777" w:rsidTr="002D7268">
        <w:tc>
          <w:tcPr>
            <w:tcW w:w="8010" w:type="dxa"/>
          </w:tcPr>
          <w:p w14:paraId="02BAE311" w14:textId="5DBB6A0D" w:rsidR="006604AB" w:rsidRPr="006604AB" w:rsidRDefault="00316559" w:rsidP="006604AB">
            <w:pPr>
              <w:rPr>
                <w:lang w:eastAsia="zh-TW"/>
              </w:rPr>
            </w:pPr>
            <w:r>
              <w:rPr>
                <w:lang w:eastAsia="zh-TW"/>
              </w:rPr>
              <w:t>“</w:t>
            </w:r>
            <w:r w:rsidR="006604AB" w:rsidRPr="006604AB">
              <w:rPr>
                <w:lang w:eastAsia="zh-TW"/>
              </w:rPr>
              <w:t>While the cell ID today is deemed sufficient as indication of UE location in great majority of use cases, SA2 is of the opinion that in some scenarios with LEO satellite access the network will have to rely on Location Services (LCS) to determine the UE location with sufficient level of accuracy. This is particularly valid for Emergency services and other regulatory requirements.</w:t>
            </w:r>
          </w:p>
          <w:p w14:paraId="56A5C603" w14:textId="77777777" w:rsidR="006604AB" w:rsidRPr="006604AB" w:rsidRDefault="006604AB" w:rsidP="006604AB">
            <w:pPr>
              <w:keepLines/>
              <w:ind w:left="1135" w:hanging="851"/>
              <w:rPr>
                <w:lang w:eastAsia="zh-TW"/>
              </w:rPr>
            </w:pPr>
            <w:r w:rsidRPr="006604AB">
              <w:rPr>
                <w:lang w:eastAsia="zh-TW"/>
              </w:rPr>
              <w:t>NOTE:</w:t>
            </w:r>
            <w:r w:rsidRPr="006604AB">
              <w:rPr>
                <w:lang w:eastAsia="zh-TW"/>
              </w:rPr>
              <w:tab/>
            </w:r>
            <w:r w:rsidRPr="00316559">
              <w:rPr>
                <w:highlight w:val="yellow"/>
                <w:lang w:eastAsia="zh-TW"/>
              </w:rPr>
              <w:t>SA2 notes that one important use of the cell ID included in the initial NGAP message is for routing of emergency calls to the appropriate PSAP.</w:t>
            </w:r>
            <w:r w:rsidRPr="006604AB">
              <w:rPr>
                <w:lang w:eastAsia="zh-TW"/>
              </w:rPr>
              <w:t xml:space="preserve"> </w:t>
            </w:r>
            <w:r w:rsidRPr="009618F8">
              <w:rPr>
                <w:highlight w:val="yellow"/>
                <w:lang w:eastAsia="zh-TW"/>
              </w:rPr>
              <w:t>Given the coarse granularity of the cell ID in LEO satellite context, the cell ID alone may be insufficient for that purpose (depending on e.g. country).</w:t>
            </w:r>
            <w:r w:rsidRPr="006604AB">
              <w:rPr>
                <w:lang w:eastAsia="zh-TW"/>
              </w:rPr>
              <w:t xml:space="preserve"> Additional solutions may be needed to address the problem of PSAP selection that are outside the scope of this correspondence. Other instances of location use of a cell ID by a 5GCN are documented in S2-2007690 as attached, which is provided for information only and is not endorsed by SA2. SA2 further points out that SA3-LI has stated, in an LS sent to SA2 and RAN3 (in S3i200056), that “</w:t>
            </w:r>
            <w:r w:rsidRPr="006604AB">
              <w:rPr>
                <w:i/>
                <w:iCs/>
                <w:lang w:eastAsia="zh-TW"/>
              </w:rPr>
              <w:t>The logical location information (Cell ID) shall be reliable, i.e. network-provided or network-verified. The logical location shall unambiguously map to the geographical area of the UE physical location. Granularity of such geographical areas needs to be able to provide network location accuracy comparable with terrestrial networks</w:t>
            </w:r>
            <w:r w:rsidRPr="006604AB">
              <w:rPr>
                <w:lang w:eastAsia="zh-TW"/>
              </w:rPr>
              <w:t xml:space="preserve">”. </w:t>
            </w:r>
          </w:p>
          <w:p w14:paraId="30AA3BD5" w14:textId="77777777" w:rsidR="006604AB" w:rsidRPr="006604AB" w:rsidRDefault="006604AB" w:rsidP="006604AB">
            <w:pPr>
              <w:rPr>
                <w:lang w:eastAsia="zh-TW"/>
              </w:rPr>
            </w:pPr>
            <w:r w:rsidRPr="006604AB">
              <w:rPr>
                <w:lang w:eastAsia="zh-TW"/>
              </w:rPr>
              <w:t xml:space="preserve">On the other hand, SA2 thinks that there will still be use case scenarios where the cell ID will be deemed sufficient as indication of UE location, despite its coarse granularity. To support such scenarios, </w:t>
            </w:r>
            <w:r w:rsidRPr="006604AB">
              <w:rPr>
                <w:highlight w:val="yellow"/>
                <w:lang w:eastAsia="zh-TW"/>
              </w:rPr>
              <w:t>it is important that the cell ID received by the CN should always correspond to a fixed geographical area</w:t>
            </w:r>
            <w:r w:rsidRPr="006604AB">
              <w:rPr>
                <w:lang w:eastAsia="zh-TW"/>
              </w:rPr>
              <w:t>.</w:t>
            </w:r>
          </w:p>
          <w:p w14:paraId="117AFBAC" w14:textId="6C59CF5A" w:rsidR="006604AB" w:rsidRDefault="006604AB" w:rsidP="006604AB">
            <w:pPr>
              <w:rPr>
                <w:rFonts w:eastAsia="Malgun Gothic"/>
                <w:lang w:val="en-US"/>
              </w:rPr>
            </w:pPr>
            <w:r w:rsidRPr="006604AB">
              <w:rPr>
                <w:lang w:eastAsia="zh-TW"/>
              </w:rPr>
              <w:t xml:space="preserve">In that sense, </w:t>
            </w:r>
            <w:r w:rsidRPr="006604AB">
              <w:rPr>
                <w:highlight w:val="yellow"/>
                <w:lang w:eastAsia="zh-TW"/>
              </w:rPr>
              <w:t xml:space="preserve">SA2 would like to encourage RAN3 to further study possible solutions for </w:t>
            </w:r>
            <w:r w:rsidRPr="006604AB">
              <w:rPr>
                <w:rFonts w:hint="eastAsia"/>
                <w:highlight w:val="yellow"/>
                <w:lang w:eastAsia="zh-CN"/>
              </w:rPr>
              <w:t xml:space="preserve">associating the </w:t>
            </w:r>
            <w:r w:rsidRPr="006604AB">
              <w:rPr>
                <w:highlight w:val="yellow"/>
                <w:lang w:eastAsia="zh-TW"/>
              </w:rPr>
              <w:t xml:space="preserve">cell ID </w:t>
            </w:r>
            <w:r w:rsidRPr="006604AB">
              <w:rPr>
                <w:rFonts w:hint="eastAsia"/>
                <w:highlight w:val="yellow"/>
                <w:lang w:eastAsia="zh-CN"/>
              </w:rPr>
              <w:t>sent to</w:t>
            </w:r>
            <w:r w:rsidRPr="006604AB">
              <w:rPr>
                <w:highlight w:val="yellow"/>
                <w:lang w:eastAsia="zh-TW"/>
              </w:rPr>
              <w:t xml:space="preserve"> the CN to a fixed geographical area and to consider whether TN level granularity may be possible in selected instances</w:t>
            </w:r>
            <w:r w:rsidRPr="006604AB">
              <w:rPr>
                <w:highlight w:val="yellow"/>
                <w:lang w:eastAsia="ko-KR"/>
              </w:rPr>
              <w:t>.</w:t>
            </w:r>
            <w:r w:rsidR="00316559">
              <w:rPr>
                <w:lang w:eastAsia="ko-KR"/>
              </w:rPr>
              <w:t>”</w:t>
            </w:r>
          </w:p>
        </w:tc>
      </w:tr>
    </w:tbl>
    <w:p w14:paraId="681D6497" w14:textId="4543E047" w:rsidR="002D7268" w:rsidRDefault="002D7268" w:rsidP="00D676BF">
      <w:pPr>
        <w:jc w:val="both"/>
        <w:rPr>
          <w:rFonts w:eastAsia="Malgun Gothic"/>
          <w:lang w:val="en-US"/>
        </w:rPr>
      </w:pPr>
    </w:p>
    <w:tbl>
      <w:tblPr>
        <w:tblStyle w:val="TableGrid"/>
        <w:tblW w:w="0" w:type="auto"/>
        <w:tblInd w:w="805" w:type="dxa"/>
        <w:tblLook w:val="04A0" w:firstRow="1" w:lastRow="0" w:firstColumn="1" w:lastColumn="0" w:noHBand="0" w:noVBand="1"/>
      </w:tblPr>
      <w:tblGrid>
        <w:gridCol w:w="8010"/>
      </w:tblGrid>
      <w:tr w:rsidR="002D7268" w14:paraId="32DC8A4F" w14:textId="77777777" w:rsidTr="002D7268">
        <w:tc>
          <w:tcPr>
            <w:tcW w:w="8010" w:type="dxa"/>
          </w:tcPr>
          <w:p w14:paraId="4B22C6BC" w14:textId="609B78D2" w:rsidR="002D7268" w:rsidRPr="002D7268" w:rsidRDefault="002D7268" w:rsidP="002D7268">
            <w:pPr>
              <w:jc w:val="center"/>
              <w:rPr>
                <w:rFonts w:eastAsia="Malgun Gothic"/>
                <w:b/>
                <w:bCs/>
                <w:lang w:val="en-US"/>
              </w:rPr>
            </w:pPr>
            <w:r w:rsidRPr="002D7268">
              <w:rPr>
                <w:rFonts w:eastAsia="Malgun Gothic"/>
                <w:b/>
                <w:bCs/>
                <w:lang w:val="en-US"/>
              </w:rPr>
              <w:t xml:space="preserve">R3-207062 – </w:t>
            </w:r>
            <w:r w:rsidR="00316559">
              <w:rPr>
                <w:rFonts w:eastAsia="Malgun Gothic"/>
                <w:b/>
                <w:bCs/>
                <w:lang w:val="en-US"/>
              </w:rPr>
              <w:t xml:space="preserve">LS from </w:t>
            </w:r>
            <w:r w:rsidRPr="002D7268">
              <w:rPr>
                <w:rFonts w:eastAsia="Malgun Gothic"/>
                <w:b/>
                <w:bCs/>
                <w:lang w:val="en-US"/>
              </w:rPr>
              <w:t>RAN3 to SA2 and RAN2 [2]</w:t>
            </w:r>
          </w:p>
          <w:p w14:paraId="464AD064" w14:textId="2A0389E2" w:rsidR="002D7268" w:rsidRDefault="002D7268" w:rsidP="002D7268">
            <w:pPr>
              <w:jc w:val="center"/>
              <w:rPr>
                <w:rFonts w:eastAsia="Malgun Gothic"/>
                <w:lang w:val="en-US"/>
              </w:rPr>
            </w:pPr>
            <w:r w:rsidRPr="002D7268">
              <w:rPr>
                <w:rFonts w:eastAsia="Malgun Gothic"/>
                <w:b/>
                <w:bCs/>
                <w:lang w:val="en-US"/>
              </w:rPr>
              <w:lastRenderedPageBreak/>
              <w:t>Reply LS on SA WG2 assumptions from conclusion of study on architecture aspects for using satellite access in 5G</w:t>
            </w:r>
          </w:p>
        </w:tc>
      </w:tr>
      <w:tr w:rsidR="002D7268" w14:paraId="220972BB" w14:textId="77777777" w:rsidTr="002D7268">
        <w:tc>
          <w:tcPr>
            <w:tcW w:w="8010" w:type="dxa"/>
          </w:tcPr>
          <w:p w14:paraId="26C9CC7A" w14:textId="28A6122E" w:rsidR="002D7268" w:rsidRPr="002D7268" w:rsidRDefault="00316559" w:rsidP="002D7268">
            <w:pPr>
              <w:spacing w:after="0"/>
              <w:rPr>
                <w:rFonts w:ascii="Arial" w:hAnsi="Arial" w:cs="Arial"/>
                <w:color w:val="000000"/>
                <w:lang w:eastAsia="ko-KR"/>
              </w:rPr>
            </w:pPr>
            <w:r>
              <w:rPr>
                <w:rFonts w:ascii="Arial" w:hAnsi="Arial" w:cs="Arial"/>
                <w:color w:val="000000"/>
                <w:lang w:eastAsia="ko-KR"/>
              </w:rPr>
              <w:lastRenderedPageBreak/>
              <w:t>“</w:t>
            </w:r>
            <w:r w:rsidR="002D7268" w:rsidRPr="002D7268">
              <w:rPr>
                <w:rFonts w:ascii="Arial" w:hAnsi="Arial" w:cs="Arial"/>
                <w:color w:val="000000"/>
                <w:lang w:eastAsia="ko-KR"/>
              </w:rPr>
              <w:t xml:space="preserve">RAN3 would like to inform SA2 and RAN2 that </w:t>
            </w:r>
            <w:r w:rsidR="002D7268" w:rsidRPr="002D7268">
              <w:rPr>
                <w:rFonts w:ascii="Arial" w:hAnsi="Arial" w:cs="Arial"/>
                <w:color w:val="000000"/>
                <w:highlight w:val="yellow"/>
                <w:lang w:eastAsia="ko-KR"/>
              </w:rPr>
              <w:t>RAN3 agreed that a Cell ID as used in the User Location Information on the NG/N2 interface corresponds to a fixed geographical area, and the Tracking Area is coupled with geographical area</w:t>
            </w:r>
            <w:r w:rsidR="002D7268" w:rsidRPr="002D7268">
              <w:rPr>
                <w:rFonts w:ascii="Arial" w:hAnsi="Arial" w:cs="Arial"/>
                <w:color w:val="000000"/>
                <w:lang w:eastAsia="ko-KR"/>
              </w:rPr>
              <w:t xml:space="preserve">. </w:t>
            </w:r>
          </w:p>
          <w:p w14:paraId="26B6383E" w14:textId="77777777" w:rsidR="002D7268" w:rsidRPr="002D7268" w:rsidRDefault="002D7268" w:rsidP="002D7268">
            <w:pPr>
              <w:spacing w:after="0"/>
              <w:rPr>
                <w:rFonts w:ascii="Arial" w:hAnsi="Arial" w:cs="Arial"/>
                <w:color w:val="000000"/>
                <w:lang w:eastAsia="ko-KR"/>
              </w:rPr>
            </w:pPr>
          </w:p>
          <w:p w14:paraId="379866C9" w14:textId="77777777" w:rsidR="002D7268" w:rsidRPr="002D7268" w:rsidRDefault="002D7268" w:rsidP="002D7268">
            <w:pPr>
              <w:spacing w:after="0"/>
              <w:rPr>
                <w:rFonts w:ascii="Arial" w:hAnsi="Arial" w:cs="Arial"/>
                <w:lang w:eastAsia="ko-KR"/>
              </w:rPr>
            </w:pPr>
            <w:r w:rsidRPr="002D7268">
              <w:rPr>
                <w:rFonts w:ascii="Arial" w:hAnsi="Arial" w:cs="Arial"/>
                <w:color w:val="000000"/>
                <w:lang w:eastAsia="ko-KR"/>
              </w:rPr>
              <w:t xml:space="preserve">Although it is up to RAN2 to decide how cell IDs and TAIs are broadcast in SIB1 for NTN, RAN3 would like to share the </w:t>
            </w:r>
            <w:r w:rsidRPr="002D7268">
              <w:rPr>
                <w:rFonts w:ascii="Arial" w:hAnsi="Arial" w:cs="Arial"/>
                <w:lang w:eastAsia="ko-KR"/>
              </w:rPr>
              <w:t>approaches so far considered in RAN3:</w:t>
            </w:r>
          </w:p>
          <w:p w14:paraId="6CABF2B3" w14:textId="77777777" w:rsidR="002D7268" w:rsidRPr="002D7268" w:rsidRDefault="002D7268" w:rsidP="002D7268">
            <w:pPr>
              <w:spacing w:after="0"/>
              <w:rPr>
                <w:rFonts w:cs="Arial"/>
                <w:lang w:eastAsia="ko-KR"/>
              </w:rPr>
            </w:pPr>
          </w:p>
          <w:p w14:paraId="1B8ABA63" w14:textId="77777777" w:rsidR="002D7268" w:rsidRPr="002D7268" w:rsidRDefault="002D7268" w:rsidP="002D7268">
            <w:pPr>
              <w:spacing w:after="0"/>
              <w:ind w:left="567" w:hanging="567"/>
              <w:jc w:val="both"/>
              <w:rPr>
                <w:rFonts w:ascii="Arial" w:hAnsi="Arial" w:cs="Arial"/>
                <w:color w:val="000000"/>
                <w:lang w:eastAsia="ko-KR"/>
              </w:rPr>
            </w:pPr>
            <w:r w:rsidRPr="002D7268">
              <w:rPr>
                <w:rFonts w:ascii="Arial" w:hAnsi="Arial" w:cs="Arial"/>
                <w:color w:val="000000"/>
                <w:lang w:eastAsia="ko-KR"/>
              </w:rPr>
              <w:t>a)</w:t>
            </w:r>
            <w:r w:rsidRPr="002D7268">
              <w:rPr>
                <w:rFonts w:ascii="Arial" w:hAnsi="Arial" w:cs="Arial"/>
                <w:color w:val="000000"/>
                <w:lang w:eastAsia="ko-KR"/>
              </w:rPr>
              <w:tab/>
              <w:t xml:space="preserve">On Uu, SIB content corresponds to momentary coverage area of a satellite beam related to the geographically fixed areas of TAs/Cells - irrespective of whether the beam is fixed or moving. </w:t>
            </w:r>
          </w:p>
          <w:p w14:paraId="341D1719" w14:textId="77777777" w:rsidR="002D7268" w:rsidRPr="002D7268" w:rsidRDefault="002D7268" w:rsidP="002D7268">
            <w:pPr>
              <w:spacing w:after="0"/>
              <w:ind w:left="567" w:hanging="567"/>
              <w:jc w:val="both"/>
              <w:rPr>
                <w:rFonts w:ascii="Arial" w:hAnsi="Arial" w:cs="Arial"/>
                <w:color w:val="000000"/>
                <w:lang w:eastAsia="zh-CN"/>
              </w:rPr>
            </w:pPr>
            <w:bookmarkStart w:id="9" w:name="OLE_LINK1"/>
            <w:bookmarkStart w:id="10" w:name="OLE_LINK2"/>
            <w:r w:rsidRPr="002D7268">
              <w:rPr>
                <w:rFonts w:ascii="Arial" w:hAnsi="Arial" w:cs="Arial"/>
                <w:color w:val="000000"/>
                <w:lang w:eastAsia="ko-KR"/>
              </w:rPr>
              <w:t xml:space="preserve">b) </w:t>
            </w:r>
            <w:r w:rsidRPr="002D7268">
              <w:rPr>
                <w:rFonts w:ascii="Arial" w:hAnsi="Arial" w:cs="Arial"/>
                <w:color w:val="000000"/>
                <w:lang w:eastAsia="ko-KR"/>
              </w:rPr>
              <w:tab/>
            </w:r>
            <w:r w:rsidRPr="002D7268">
              <w:rPr>
                <w:rFonts w:ascii="Arial" w:hAnsi="Arial" w:cs="Arial"/>
                <w:color w:val="000000"/>
                <w:highlight w:val="yellow"/>
                <w:lang w:eastAsia="ko-KR"/>
              </w:rPr>
              <w:t xml:space="preserve">The cell ID used on Uu SIB content (and probably on Xn) are decoupled from cell ID used on NG(N2). The respective mapping is performed in RAN. </w:t>
            </w:r>
            <w:r w:rsidRPr="002D7268">
              <w:rPr>
                <w:rFonts w:ascii="Arial" w:hAnsi="Arial" w:cs="Arial" w:hint="eastAsia"/>
                <w:color w:val="000000"/>
                <w:highlight w:val="yellow"/>
                <w:lang w:eastAsia="zh-CN"/>
              </w:rPr>
              <w:t xml:space="preserve">This requires gNB to </w:t>
            </w:r>
            <w:r w:rsidRPr="002D7268">
              <w:rPr>
                <w:rFonts w:ascii="Arial" w:hAnsi="Arial" w:cs="Arial"/>
                <w:color w:val="000000"/>
                <w:highlight w:val="yellow"/>
                <w:lang w:eastAsia="ko-KR"/>
              </w:rPr>
              <w:t>acquire the UE’s location</w:t>
            </w:r>
            <w:r w:rsidRPr="002D7268">
              <w:rPr>
                <w:rFonts w:ascii="Arial" w:hAnsi="Arial" w:cs="Arial" w:hint="eastAsia"/>
                <w:color w:val="000000"/>
                <w:highlight w:val="yellow"/>
                <w:lang w:eastAsia="zh-CN"/>
              </w:rPr>
              <w:t xml:space="preserve"> </w:t>
            </w:r>
            <w:r w:rsidRPr="002D7268">
              <w:rPr>
                <w:rFonts w:ascii="Arial" w:hAnsi="Arial" w:cs="Arial"/>
                <w:color w:val="000000"/>
                <w:highlight w:val="yellow"/>
                <w:lang w:eastAsia="ko-KR"/>
              </w:rPr>
              <w:t>information</w:t>
            </w:r>
            <w:r w:rsidRPr="002D7268">
              <w:rPr>
                <w:rFonts w:ascii="Arial" w:hAnsi="Arial" w:cs="Arial" w:hint="eastAsia"/>
                <w:color w:val="000000"/>
                <w:lang w:eastAsia="zh-CN"/>
              </w:rPr>
              <w:t>.</w:t>
            </w:r>
          </w:p>
          <w:bookmarkEnd w:id="9"/>
          <w:bookmarkEnd w:id="10"/>
          <w:p w14:paraId="5B0BD739" w14:textId="77777777" w:rsidR="002D7268" w:rsidRPr="002D7268" w:rsidRDefault="002D7268" w:rsidP="002D7268">
            <w:pPr>
              <w:spacing w:after="0"/>
              <w:rPr>
                <w:rFonts w:ascii="Arial" w:hAnsi="Arial" w:cs="Arial"/>
                <w:color w:val="000000"/>
                <w:lang w:eastAsia="ko-KR"/>
              </w:rPr>
            </w:pPr>
          </w:p>
          <w:p w14:paraId="51B2D9BB" w14:textId="7FDADB79" w:rsidR="002D7268" w:rsidRDefault="002D7268" w:rsidP="002D7268">
            <w:pPr>
              <w:spacing w:after="0"/>
              <w:rPr>
                <w:rFonts w:eastAsia="Malgun Gothic"/>
                <w:lang w:val="en-US"/>
              </w:rPr>
            </w:pPr>
            <w:r w:rsidRPr="002D7268">
              <w:rPr>
                <w:rFonts w:ascii="Arial" w:hAnsi="Arial" w:cs="Arial"/>
                <w:color w:val="000000"/>
                <w:lang w:eastAsia="ko-KR"/>
              </w:rPr>
              <w:t>To progress further, RAN3 would also like to ask RAN2 to provide any feedback on the above approaches including, e.g. SIB aspects, and how the RAN could acquire information on the UE’s location if this is needed e.g. for above approach, and for registration, etc.</w:t>
            </w:r>
            <w:r w:rsidR="00316559">
              <w:rPr>
                <w:rFonts w:ascii="Arial" w:hAnsi="Arial" w:cs="Arial"/>
                <w:color w:val="000000"/>
                <w:lang w:eastAsia="ko-KR"/>
              </w:rPr>
              <w:t>”</w:t>
            </w:r>
          </w:p>
        </w:tc>
      </w:tr>
    </w:tbl>
    <w:p w14:paraId="57FFE3C6" w14:textId="77777777" w:rsidR="002D7268" w:rsidRDefault="002D7268" w:rsidP="00D676BF">
      <w:pPr>
        <w:jc w:val="both"/>
        <w:rPr>
          <w:rFonts w:eastAsia="Malgun Gothic"/>
          <w:lang w:val="en-US"/>
        </w:rPr>
      </w:pPr>
    </w:p>
    <w:tbl>
      <w:tblPr>
        <w:tblStyle w:val="TableGrid"/>
        <w:tblW w:w="0" w:type="auto"/>
        <w:tblInd w:w="805" w:type="dxa"/>
        <w:tblLook w:val="04A0" w:firstRow="1" w:lastRow="0" w:firstColumn="1" w:lastColumn="0" w:noHBand="0" w:noVBand="1"/>
      </w:tblPr>
      <w:tblGrid>
        <w:gridCol w:w="8010"/>
      </w:tblGrid>
      <w:tr w:rsidR="002D7268" w14:paraId="7A489A37" w14:textId="77777777" w:rsidTr="002D7268">
        <w:tc>
          <w:tcPr>
            <w:tcW w:w="8010" w:type="dxa"/>
          </w:tcPr>
          <w:p w14:paraId="71869A27" w14:textId="7686BAF6" w:rsidR="002D7268" w:rsidRPr="002D7268" w:rsidRDefault="002D7268" w:rsidP="002D7268">
            <w:pPr>
              <w:jc w:val="center"/>
              <w:rPr>
                <w:rFonts w:eastAsia="Malgun Gothic"/>
                <w:b/>
                <w:bCs/>
                <w:lang w:val="en-US"/>
              </w:rPr>
            </w:pPr>
            <w:r w:rsidRPr="002D7268">
              <w:rPr>
                <w:rFonts w:eastAsia="Malgun Gothic"/>
                <w:b/>
                <w:bCs/>
                <w:lang w:val="en-US"/>
              </w:rPr>
              <w:t xml:space="preserve">R2-2102054 – </w:t>
            </w:r>
            <w:r w:rsidR="00316559">
              <w:rPr>
                <w:rFonts w:eastAsia="Malgun Gothic"/>
                <w:b/>
                <w:bCs/>
                <w:lang w:val="en-US"/>
              </w:rPr>
              <w:t xml:space="preserve">LS from </w:t>
            </w:r>
            <w:r w:rsidRPr="002D7268">
              <w:rPr>
                <w:rFonts w:eastAsia="Malgun Gothic"/>
                <w:b/>
                <w:bCs/>
                <w:lang w:val="en-US"/>
              </w:rPr>
              <w:t>RAN2 to RAN3 and SA2</w:t>
            </w:r>
            <w:r w:rsidR="002F2941">
              <w:rPr>
                <w:rFonts w:eastAsia="Malgun Gothic"/>
                <w:b/>
                <w:bCs/>
                <w:lang w:val="en-US"/>
              </w:rPr>
              <w:t xml:space="preserve"> [3]</w:t>
            </w:r>
          </w:p>
          <w:p w14:paraId="75668D53" w14:textId="5CB5571D" w:rsidR="002D7268" w:rsidRDefault="002D7268" w:rsidP="002D7268">
            <w:pPr>
              <w:jc w:val="center"/>
              <w:rPr>
                <w:rFonts w:eastAsia="Malgun Gothic"/>
                <w:lang w:val="en-US"/>
              </w:rPr>
            </w:pPr>
            <w:r w:rsidRPr="002D7268">
              <w:rPr>
                <w:rFonts w:eastAsia="Malgun Gothic"/>
                <w:b/>
                <w:bCs/>
                <w:lang w:val="en-US"/>
              </w:rPr>
              <w:t>Reply LS on SA WG2 assumptions from conclusion of study on architecture aspects for using satellite access in 5G</w:t>
            </w:r>
          </w:p>
        </w:tc>
      </w:tr>
      <w:tr w:rsidR="002D7268" w14:paraId="1C42065B" w14:textId="77777777" w:rsidTr="002D7268">
        <w:tc>
          <w:tcPr>
            <w:tcW w:w="8010" w:type="dxa"/>
          </w:tcPr>
          <w:p w14:paraId="6E697573" w14:textId="6E02204B" w:rsidR="002D7268" w:rsidRPr="002D7268" w:rsidRDefault="00316559" w:rsidP="002D7268">
            <w:pPr>
              <w:spacing w:after="0"/>
              <w:rPr>
                <w:rFonts w:ascii="Arial" w:hAnsi="Arial" w:cs="Arial"/>
                <w:color w:val="000000"/>
                <w:lang w:eastAsia="ko-KR"/>
              </w:rPr>
            </w:pPr>
            <w:r>
              <w:rPr>
                <w:rFonts w:ascii="Arial" w:hAnsi="Arial" w:cs="Arial"/>
                <w:color w:val="000000"/>
                <w:lang w:eastAsia="ko-KR"/>
              </w:rPr>
              <w:t>“</w:t>
            </w:r>
            <w:r w:rsidR="002D7268" w:rsidRPr="002D7268">
              <w:rPr>
                <w:rFonts w:ascii="Arial" w:hAnsi="Arial" w:cs="Arial"/>
                <w:color w:val="000000"/>
                <w:lang w:eastAsia="ko-KR"/>
              </w:rPr>
              <w:t>RAN2 would like to thank RAN3 for the LS reply on assumptions after conclusion of the study on architecture aspects for using satellite access in 5G.</w:t>
            </w:r>
          </w:p>
          <w:p w14:paraId="5ECBAAD8" w14:textId="77777777" w:rsidR="002D7268" w:rsidRPr="002D7268" w:rsidRDefault="002D7268" w:rsidP="002D7268">
            <w:pPr>
              <w:spacing w:after="0"/>
              <w:rPr>
                <w:rFonts w:ascii="Arial" w:hAnsi="Arial" w:cs="Arial"/>
                <w:color w:val="000000"/>
                <w:lang w:eastAsia="ko-KR"/>
              </w:rPr>
            </w:pPr>
          </w:p>
          <w:p w14:paraId="46661A3A" w14:textId="77777777" w:rsidR="002D7268" w:rsidRPr="002D7268" w:rsidRDefault="002D7268" w:rsidP="002D7268">
            <w:pPr>
              <w:spacing w:after="0"/>
              <w:rPr>
                <w:rFonts w:ascii="Arial" w:hAnsi="Arial" w:cs="Arial"/>
                <w:color w:val="000000"/>
                <w:lang w:eastAsia="ko-KR"/>
              </w:rPr>
            </w:pPr>
            <w:r w:rsidRPr="002D7268">
              <w:rPr>
                <w:rFonts w:ascii="Arial" w:hAnsi="Arial" w:cs="Arial"/>
                <w:color w:val="000000"/>
                <w:lang w:eastAsia="ko-KR"/>
              </w:rPr>
              <w:t>RAN3 approach (a):</w:t>
            </w:r>
          </w:p>
          <w:p w14:paraId="56090347" w14:textId="77777777" w:rsidR="002D7268" w:rsidRPr="002D7268" w:rsidRDefault="002D7268" w:rsidP="002D7268">
            <w:pPr>
              <w:spacing w:after="0"/>
              <w:ind w:left="852" w:hanging="567"/>
              <w:jc w:val="both"/>
              <w:rPr>
                <w:rFonts w:ascii="Arial" w:hAnsi="Arial" w:cs="Arial"/>
                <w:i/>
                <w:iCs/>
                <w:color w:val="000000"/>
                <w:lang w:eastAsia="ko-KR"/>
              </w:rPr>
            </w:pPr>
            <w:r w:rsidRPr="002D7268">
              <w:rPr>
                <w:rFonts w:ascii="Arial" w:hAnsi="Arial" w:cs="Arial"/>
                <w:i/>
                <w:iCs/>
                <w:color w:val="000000"/>
                <w:lang w:eastAsia="ko-KR"/>
              </w:rPr>
              <w:t>a)</w:t>
            </w:r>
            <w:r w:rsidRPr="002D7268">
              <w:rPr>
                <w:rFonts w:ascii="Arial" w:hAnsi="Arial" w:cs="Arial"/>
                <w:i/>
                <w:iCs/>
                <w:color w:val="000000"/>
                <w:lang w:eastAsia="ko-KR"/>
              </w:rPr>
              <w:tab/>
              <w:t>On Uu, SIB content corresponds to momentary coverage area of a satellite beam related to the geographically fixed areas of TAs/Cells - irrespective of whether the beam is fixed or moving.</w:t>
            </w:r>
          </w:p>
          <w:p w14:paraId="32CF9D53" w14:textId="77777777" w:rsidR="002D7268" w:rsidRPr="002D7268" w:rsidRDefault="002D7268" w:rsidP="002D7268">
            <w:pPr>
              <w:spacing w:after="0"/>
              <w:rPr>
                <w:rFonts w:ascii="Arial" w:hAnsi="Arial" w:cs="Arial"/>
                <w:color w:val="000000"/>
                <w:lang w:eastAsia="ko-KR"/>
              </w:rPr>
            </w:pPr>
          </w:p>
          <w:p w14:paraId="61D34D85" w14:textId="77777777" w:rsidR="002D7268" w:rsidRPr="002D7268" w:rsidRDefault="002D7268" w:rsidP="002D7268">
            <w:pPr>
              <w:spacing w:after="0"/>
              <w:rPr>
                <w:rFonts w:ascii="Arial" w:hAnsi="Arial" w:cs="Arial"/>
                <w:color w:val="000000"/>
                <w:highlight w:val="yellow"/>
                <w:lang w:eastAsia="ko-KR"/>
              </w:rPr>
            </w:pPr>
            <w:r w:rsidRPr="002D7268">
              <w:rPr>
                <w:rFonts w:ascii="Arial" w:hAnsi="Arial" w:cs="Arial"/>
                <w:color w:val="000000"/>
                <w:highlight w:val="yellow"/>
                <w:lang w:eastAsia="ko-KR"/>
              </w:rPr>
              <w:t>RAN3 approach (b):</w:t>
            </w:r>
          </w:p>
          <w:p w14:paraId="0251D564" w14:textId="77777777" w:rsidR="002D7268" w:rsidRPr="002D7268" w:rsidRDefault="002D7268" w:rsidP="002D7268">
            <w:pPr>
              <w:spacing w:after="0"/>
              <w:ind w:left="852" w:hanging="567"/>
              <w:jc w:val="both"/>
              <w:rPr>
                <w:rFonts w:ascii="Arial" w:hAnsi="Arial" w:cs="Arial"/>
                <w:i/>
                <w:iCs/>
                <w:color w:val="000000"/>
                <w:lang w:eastAsia="ko-KR"/>
              </w:rPr>
            </w:pPr>
            <w:r w:rsidRPr="002D7268">
              <w:rPr>
                <w:rFonts w:ascii="Arial" w:hAnsi="Arial" w:cs="Arial"/>
                <w:i/>
                <w:iCs/>
                <w:color w:val="000000"/>
                <w:highlight w:val="yellow"/>
                <w:lang w:eastAsia="ko-KR"/>
              </w:rPr>
              <w:t xml:space="preserve">b) </w:t>
            </w:r>
            <w:r w:rsidRPr="002D7268">
              <w:rPr>
                <w:rFonts w:ascii="Arial" w:hAnsi="Arial" w:cs="Arial"/>
                <w:i/>
                <w:iCs/>
                <w:color w:val="000000"/>
                <w:highlight w:val="yellow"/>
                <w:lang w:eastAsia="ko-KR"/>
              </w:rPr>
              <w:tab/>
              <w:t xml:space="preserve">The cell ID used on Uu SIB content (and probably on Xn) are decoupled from cell ID used on NG(N2). The respective mapping is performed in RAN. </w:t>
            </w:r>
            <w:r w:rsidRPr="002D7268">
              <w:rPr>
                <w:rFonts w:ascii="Arial" w:hAnsi="Arial" w:cs="Arial" w:hint="eastAsia"/>
                <w:i/>
                <w:iCs/>
                <w:color w:val="000000"/>
                <w:highlight w:val="yellow"/>
                <w:lang w:eastAsia="zh-CN"/>
              </w:rPr>
              <w:t xml:space="preserve">This requires gNB to </w:t>
            </w:r>
            <w:r w:rsidRPr="002D7268">
              <w:rPr>
                <w:rFonts w:ascii="Arial" w:hAnsi="Arial" w:cs="Arial"/>
                <w:i/>
                <w:iCs/>
                <w:color w:val="000000"/>
                <w:highlight w:val="yellow"/>
                <w:lang w:eastAsia="ko-KR"/>
              </w:rPr>
              <w:t>acquire the UE’s location</w:t>
            </w:r>
            <w:r w:rsidRPr="002D7268">
              <w:rPr>
                <w:rFonts w:ascii="Arial" w:hAnsi="Arial" w:cs="Arial" w:hint="eastAsia"/>
                <w:i/>
                <w:iCs/>
                <w:color w:val="000000"/>
                <w:highlight w:val="yellow"/>
                <w:lang w:eastAsia="zh-CN"/>
              </w:rPr>
              <w:t xml:space="preserve"> </w:t>
            </w:r>
            <w:r w:rsidRPr="002D7268">
              <w:rPr>
                <w:rFonts w:ascii="Arial" w:hAnsi="Arial" w:cs="Arial"/>
                <w:i/>
                <w:iCs/>
                <w:color w:val="000000"/>
                <w:highlight w:val="yellow"/>
                <w:lang w:eastAsia="ko-KR"/>
              </w:rPr>
              <w:t>information</w:t>
            </w:r>
            <w:r w:rsidRPr="002D7268">
              <w:rPr>
                <w:rFonts w:ascii="Arial" w:hAnsi="Arial" w:cs="Arial" w:hint="eastAsia"/>
                <w:i/>
                <w:iCs/>
                <w:color w:val="000000"/>
                <w:highlight w:val="yellow"/>
                <w:lang w:eastAsia="zh-CN"/>
              </w:rPr>
              <w:t>.</w:t>
            </w:r>
          </w:p>
          <w:p w14:paraId="18740A4A" w14:textId="77777777" w:rsidR="002D7268" w:rsidRPr="002D7268" w:rsidRDefault="002D7268" w:rsidP="002D7268">
            <w:pPr>
              <w:spacing w:after="0"/>
              <w:rPr>
                <w:rFonts w:ascii="Arial" w:hAnsi="Arial" w:cs="Arial"/>
                <w:color w:val="000000"/>
                <w:lang w:eastAsia="ko-KR"/>
              </w:rPr>
            </w:pPr>
          </w:p>
          <w:p w14:paraId="36BB6BC3" w14:textId="77777777" w:rsidR="002D7268" w:rsidRPr="002D7268" w:rsidRDefault="002D7268" w:rsidP="002D7268">
            <w:pPr>
              <w:spacing w:after="0"/>
              <w:rPr>
                <w:rFonts w:ascii="Arial" w:hAnsi="Arial" w:cs="Arial"/>
                <w:color w:val="000000"/>
                <w:lang w:eastAsia="ko-KR"/>
              </w:rPr>
            </w:pPr>
            <w:r w:rsidRPr="002D7268">
              <w:rPr>
                <w:rFonts w:ascii="Arial" w:hAnsi="Arial" w:cs="Arial"/>
                <w:color w:val="000000"/>
                <w:lang w:eastAsia="ko-KR"/>
              </w:rPr>
              <w:t>RAN2 answer:</w:t>
            </w:r>
          </w:p>
          <w:p w14:paraId="4F21EF21" w14:textId="77777777" w:rsidR="002D7268" w:rsidRPr="002D7268" w:rsidRDefault="002D7268" w:rsidP="002D7268">
            <w:pPr>
              <w:spacing w:after="0"/>
              <w:rPr>
                <w:rFonts w:ascii="Arial" w:hAnsi="Arial" w:cs="Arial"/>
                <w:color w:val="000000"/>
                <w:lang w:eastAsia="ko-KR"/>
              </w:rPr>
            </w:pPr>
          </w:p>
          <w:p w14:paraId="4E5133EE" w14:textId="2A94ED3A" w:rsidR="002D7268" w:rsidRDefault="002D7268" w:rsidP="002D7268">
            <w:pPr>
              <w:jc w:val="both"/>
              <w:rPr>
                <w:rFonts w:eastAsia="Malgun Gothic"/>
                <w:lang w:val="en-US"/>
              </w:rPr>
            </w:pPr>
            <w:r w:rsidRPr="002D7268">
              <w:rPr>
                <w:rFonts w:ascii="Arial" w:hAnsi="Arial" w:cs="Arial"/>
                <w:color w:val="000000"/>
                <w:lang w:eastAsia="ko-KR"/>
              </w:rPr>
              <w:t xml:space="preserve">RAN2 discussed the approaches (a) and (b). </w:t>
            </w:r>
            <w:r w:rsidRPr="002D7268">
              <w:rPr>
                <w:rFonts w:ascii="Arial" w:hAnsi="Arial" w:cs="Arial"/>
                <w:color w:val="000000"/>
                <w:highlight w:val="yellow"/>
                <w:lang w:eastAsia="ko-KR"/>
              </w:rPr>
              <w:t>RAN2 prefers approach (b) and will continue working assuming approach (b).</w:t>
            </w:r>
            <w:r w:rsidRPr="002D7268">
              <w:rPr>
                <w:rFonts w:ascii="Arial" w:hAnsi="Arial" w:cs="Arial" w:hint="eastAsia"/>
                <w:color w:val="000000"/>
                <w:sz w:val="21"/>
                <w:szCs w:val="21"/>
                <w:shd w:val="clear" w:color="auto" w:fill="FFFFFF"/>
                <w:lang w:eastAsia="zh-CN"/>
              </w:rPr>
              <w:t xml:space="preserve"> </w:t>
            </w:r>
            <w:r w:rsidRPr="002D7268">
              <w:rPr>
                <w:rFonts w:ascii="Arial" w:hAnsi="Arial" w:cs="Arial"/>
                <w:color w:val="000000"/>
                <w:sz w:val="21"/>
                <w:szCs w:val="21"/>
                <w:shd w:val="clear" w:color="auto" w:fill="FFFFFF"/>
                <w:lang w:eastAsia="zh-CN"/>
              </w:rPr>
              <w:t>However, i</w:t>
            </w:r>
            <w:r w:rsidRPr="002D7268">
              <w:rPr>
                <w:rFonts w:ascii="Arial" w:hAnsi="Arial" w:cs="Arial"/>
                <w:color w:val="000000"/>
                <w:lang w:eastAsia="ko-KR"/>
              </w:rPr>
              <w:t>n the case of earth fixed beams, it will be possible to keep the cell IDs used on Uu and on NG/N2 aligned</w:t>
            </w:r>
            <w:r w:rsidRPr="002D7268">
              <w:rPr>
                <w:rFonts w:ascii="Arial" w:hAnsi="Arial" w:cs="Arial" w:hint="eastAsia"/>
                <w:color w:val="000000"/>
                <w:lang w:eastAsia="zh-CN"/>
              </w:rPr>
              <w:t>.</w:t>
            </w:r>
            <w:r w:rsidRPr="002D7268">
              <w:rPr>
                <w:rFonts w:ascii="Arial" w:hAnsi="Arial" w:cs="Arial"/>
                <w:color w:val="000000"/>
                <w:lang w:eastAsia="ko-KR"/>
              </w:rPr>
              <w:t xml:space="preserve"> UE location aspects will be handled in a separate LS.</w:t>
            </w:r>
            <w:r w:rsidR="00316559">
              <w:rPr>
                <w:rFonts w:ascii="Arial" w:hAnsi="Arial" w:cs="Arial"/>
                <w:color w:val="000000"/>
                <w:lang w:eastAsia="ko-KR"/>
              </w:rPr>
              <w:t>”</w:t>
            </w:r>
          </w:p>
        </w:tc>
      </w:tr>
    </w:tbl>
    <w:p w14:paraId="30387A88" w14:textId="77777777" w:rsidR="006604AB" w:rsidRDefault="006604AB" w:rsidP="00D676BF">
      <w:pPr>
        <w:jc w:val="both"/>
        <w:rPr>
          <w:rFonts w:eastAsia="Malgun Gothic"/>
          <w:lang w:val="en-US"/>
        </w:rPr>
      </w:pPr>
    </w:p>
    <w:p w14:paraId="5CFDEC5B" w14:textId="76FF3BB5" w:rsidR="006604AB" w:rsidRDefault="002F2941" w:rsidP="00D676BF">
      <w:pPr>
        <w:jc w:val="both"/>
        <w:rPr>
          <w:rFonts w:eastAsia="Malgun Gothic"/>
          <w:lang w:val="en-US"/>
        </w:rPr>
      </w:pPr>
      <w:r>
        <w:rPr>
          <w:rFonts w:eastAsia="Malgun Gothic"/>
          <w:lang w:val="en-US"/>
        </w:rPr>
        <w:t>It can be seen that fixed cells received and used by the 5GCN may or may not be of similar granularity to cells supported for TN. This may depend on implementation or PLMN preference or may be resolved later in Release 17. However, the cells will be fixed and may differ from cells directly visible to UEs over the Uu interface</w:t>
      </w:r>
      <w:r w:rsidR="00FB6222">
        <w:rPr>
          <w:rFonts w:eastAsia="Malgun Gothic"/>
          <w:lang w:val="en-US"/>
        </w:rPr>
        <w:t>.</w:t>
      </w:r>
    </w:p>
    <w:p w14:paraId="38A28E48" w14:textId="415C65E2" w:rsidR="00FB6222" w:rsidRPr="00FB6222" w:rsidRDefault="00FB6222" w:rsidP="00FB6222">
      <w:pPr>
        <w:ind w:left="1440" w:hanging="1440"/>
        <w:jc w:val="both"/>
        <w:rPr>
          <w:rFonts w:eastAsia="Malgun Gothic"/>
          <w:b/>
          <w:bCs/>
          <w:lang w:val="en-US"/>
        </w:rPr>
      </w:pPr>
      <w:r>
        <w:rPr>
          <w:rFonts w:eastAsia="Malgun Gothic"/>
          <w:b/>
          <w:bCs/>
          <w:lang w:val="en-US"/>
        </w:rPr>
        <w:t>Observation 1</w:t>
      </w:r>
      <w:r>
        <w:rPr>
          <w:rFonts w:eastAsia="Malgun Gothic"/>
          <w:b/>
          <w:bCs/>
          <w:lang w:val="en-US"/>
        </w:rPr>
        <w:tab/>
        <w:t xml:space="preserve">For 5G satellite access, the </w:t>
      </w:r>
      <w:r w:rsidR="00386D07">
        <w:rPr>
          <w:rFonts w:eastAsia="Malgun Gothic"/>
          <w:b/>
          <w:bCs/>
          <w:lang w:val="en-US"/>
        </w:rPr>
        <w:t xml:space="preserve">NGCI </w:t>
      </w:r>
      <w:r>
        <w:rPr>
          <w:rFonts w:eastAsia="Malgun Gothic"/>
          <w:b/>
          <w:bCs/>
          <w:lang w:val="en-US"/>
        </w:rPr>
        <w:t xml:space="preserve">received for a UE by the 5GCN </w:t>
      </w:r>
      <w:r w:rsidR="009618F8">
        <w:rPr>
          <w:rFonts w:eastAsia="Malgun Gothic"/>
          <w:b/>
          <w:bCs/>
          <w:lang w:val="en-US"/>
        </w:rPr>
        <w:t xml:space="preserve">from NG-RAN </w:t>
      </w:r>
      <w:r>
        <w:rPr>
          <w:rFonts w:eastAsia="Malgun Gothic"/>
          <w:b/>
          <w:bCs/>
          <w:lang w:val="en-US"/>
        </w:rPr>
        <w:t xml:space="preserve">will correspond to a fixed geographic area and may be distinct from the Uu radio cell </w:t>
      </w:r>
      <w:r w:rsidR="009618F8">
        <w:rPr>
          <w:rFonts w:eastAsia="Malgun Gothic"/>
          <w:b/>
          <w:bCs/>
          <w:lang w:val="en-US"/>
        </w:rPr>
        <w:t xml:space="preserve">ID seen by </w:t>
      </w:r>
      <w:r>
        <w:rPr>
          <w:rFonts w:eastAsia="Malgun Gothic"/>
          <w:b/>
          <w:bCs/>
          <w:lang w:val="en-US"/>
        </w:rPr>
        <w:t>the UE.</w:t>
      </w:r>
    </w:p>
    <w:p w14:paraId="23785BBE" w14:textId="5EF9C4BD" w:rsidR="00B04F6F" w:rsidRPr="00B04F6F" w:rsidRDefault="006773A0" w:rsidP="00B04F6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2. </w:t>
      </w:r>
      <w:r w:rsidR="00386D07">
        <w:rPr>
          <w:rFonts w:ascii="Arial" w:eastAsia="Malgun Gothic" w:hAnsi="Arial"/>
          <w:sz w:val="32"/>
        </w:rPr>
        <w:t xml:space="preserve">NGCI </w:t>
      </w:r>
      <w:r w:rsidR="002F2941">
        <w:rPr>
          <w:rFonts w:ascii="Arial" w:eastAsia="Malgun Gothic" w:hAnsi="Arial"/>
          <w:sz w:val="32"/>
        </w:rPr>
        <w:t>usage for Emergency Services</w:t>
      </w:r>
    </w:p>
    <w:p w14:paraId="795F491D" w14:textId="35E089AA" w:rsidR="004313FD" w:rsidRDefault="002F2941" w:rsidP="00D84A88">
      <w:pPr>
        <w:jc w:val="both"/>
        <w:rPr>
          <w:rFonts w:eastAsia="Malgun Gothic"/>
          <w:lang w:val="en-US"/>
        </w:rPr>
      </w:pPr>
      <w:bookmarkStart w:id="11" w:name="_Toc510607461"/>
      <w:r>
        <w:rPr>
          <w:rFonts w:eastAsia="Malgun Gothic"/>
          <w:lang w:val="en-US"/>
        </w:rPr>
        <w:t xml:space="preserve">For TN, the serving cell </w:t>
      </w:r>
      <w:r w:rsidR="009618F8">
        <w:rPr>
          <w:rFonts w:eastAsia="Malgun Gothic"/>
          <w:lang w:val="en-US"/>
        </w:rPr>
        <w:t xml:space="preserve">ID </w:t>
      </w:r>
      <w:r>
        <w:rPr>
          <w:rFonts w:eastAsia="Malgun Gothic"/>
          <w:lang w:val="en-US"/>
        </w:rPr>
        <w:t>of a UE can be important to support an emergency call from the UE to a local PSAP.</w:t>
      </w:r>
      <w:r w:rsidR="004313FD">
        <w:rPr>
          <w:rFonts w:eastAsia="Malgun Gothic"/>
          <w:lang w:val="en-US"/>
        </w:rPr>
        <w:t xml:space="preserve"> </w:t>
      </w:r>
      <w:r>
        <w:rPr>
          <w:rFonts w:eastAsia="Malgun Gothic"/>
          <w:lang w:val="en-US"/>
        </w:rPr>
        <w:t xml:space="preserve">The serving cell </w:t>
      </w:r>
      <w:r w:rsidR="009618F8">
        <w:rPr>
          <w:rFonts w:eastAsia="Malgun Gothic"/>
          <w:lang w:val="en-US"/>
        </w:rPr>
        <w:t xml:space="preserve">ID </w:t>
      </w:r>
      <w:r>
        <w:rPr>
          <w:rFonts w:eastAsia="Malgun Gothic"/>
          <w:lang w:val="en-US"/>
        </w:rPr>
        <w:t>can be used to support routing of the emergency call</w:t>
      </w:r>
      <w:r w:rsidR="004313FD">
        <w:rPr>
          <w:rFonts w:eastAsia="Malgun Gothic"/>
          <w:lang w:val="en-US"/>
        </w:rPr>
        <w:t xml:space="preserve"> to a particular PSAP and</w:t>
      </w:r>
      <w:r w:rsidR="009618F8">
        <w:rPr>
          <w:rFonts w:eastAsia="Malgun Gothic"/>
          <w:lang w:val="en-US"/>
        </w:rPr>
        <w:t xml:space="preserve">/or </w:t>
      </w:r>
      <w:r w:rsidR="004313FD">
        <w:rPr>
          <w:rFonts w:eastAsia="Malgun Gothic"/>
          <w:lang w:val="en-US"/>
        </w:rPr>
        <w:t>provi</w:t>
      </w:r>
      <w:r w:rsidR="009618F8">
        <w:rPr>
          <w:rFonts w:eastAsia="Malgun Gothic"/>
          <w:lang w:val="en-US"/>
        </w:rPr>
        <w:t>sion of</w:t>
      </w:r>
      <w:r w:rsidR="004313FD">
        <w:rPr>
          <w:rFonts w:eastAsia="Malgun Gothic"/>
          <w:lang w:val="en-US"/>
        </w:rPr>
        <w:t xml:space="preserve"> a location </w:t>
      </w:r>
      <w:r w:rsidR="009618F8">
        <w:rPr>
          <w:rFonts w:eastAsia="Malgun Gothic"/>
          <w:lang w:val="en-US"/>
        </w:rPr>
        <w:t xml:space="preserve">estimate </w:t>
      </w:r>
      <w:r w:rsidR="004313FD">
        <w:rPr>
          <w:rFonts w:eastAsia="Malgun Gothic"/>
          <w:lang w:val="en-US"/>
        </w:rPr>
        <w:t>of the UE to the PSAP</w:t>
      </w:r>
      <w:r w:rsidR="009618F8">
        <w:rPr>
          <w:rFonts w:eastAsia="Malgun Gothic"/>
          <w:lang w:val="en-US"/>
        </w:rPr>
        <w:t xml:space="preserve">, </w:t>
      </w:r>
      <w:r w:rsidR="004313FD">
        <w:rPr>
          <w:rFonts w:eastAsia="Malgun Gothic"/>
          <w:lang w:val="en-US"/>
        </w:rPr>
        <w:t xml:space="preserve">as shown </w:t>
      </w:r>
      <w:r w:rsidR="009618F8">
        <w:rPr>
          <w:rFonts w:eastAsia="Malgun Gothic"/>
          <w:lang w:val="en-US"/>
        </w:rPr>
        <w:t xml:space="preserve">by </w:t>
      </w:r>
      <w:r w:rsidR="004313FD">
        <w:rPr>
          <w:rFonts w:eastAsia="Malgun Gothic"/>
          <w:lang w:val="en-US"/>
        </w:rPr>
        <w:t>the following extracts from 3GPP TS 23.167 [</w:t>
      </w:r>
      <w:r w:rsidR="004B5D71">
        <w:rPr>
          <w:rFonts w:eastAsia="Malgun Gothic"/>
          <w:lang w:val="en-US"/>
        </w:rPr>
        <w:t>4</w:t>
      </w:r>
      <w:r w:rsidR="004313FD">
        <w:rPr>
          <w:rFonts w:eastAsia="Malgun Gothic"/>
          <w:lang w:val="en-US"/>
        </w:rPr>
        <w:t>]</w:t>
      </w:r>
      <w:r w:rsidR="00414BF9">
        <w:rPr>
          <w:rFonts w:eastAsia="Malgun Gothic"/>
          <w:lang w:val="en-US"/>
        </w:rPr>
        <w:t>, 3GPP TS 24.229 [</w:t>
      </w:r>
      <w:r w:rsidR="004B5D71">
        <w:rPr>
          <w:rFonts w:eastAsia="Malgun Gothic"/>
          <w:lang w:val="en-US"/>
        </w:rPr>
        <w:t>5</w:t>
      </w:r>
      <w:r w:rsidR="00414BF9">
        <w:rPr>
          <w:rFonts w:eastAsia="Malgun Gothic"/>
          <w:lang w:val="en-US"/>
        </w:rPr>
        <w:t>]</w:t>
      </w:r>
      <w:r w:rsidR="004313FD">
        <w:rPr>
          <w:rFonts w:eastAsia="Malgun Gothic"/>
          <w:lang w:val="en-US"/>
        </w:rPr>
        <w:t xml:space="preserve"> and </w:t>
      </w:r>
      <w:r w:rsidR="004313FD">
        <w:rPr>
          <w:rFonts w:eastAsia="Malgun Gothic"/>
          <w:lang w:val="en-US"/>
        </w:rPr>
        <w:lastRenderedPageBreak/>
        <w:t xml:space="preserve">regional emergency services requirements for the US in </w:t>
      </w:r>
      <w:bookmarkStart w:id="12" w:name="_Hlk64277891"/>
      <w:r w:rsidR="004313FD">
        <w:rPr>
          <w:rFonts w:eastAsia="Malgun Gothic"/>
          <w:lang w:val="en-US"/>
        </w:rPr>
        <w:t>ATIS-0700015</w:t>
      </w:r>
      <w:bookmarkEnd w:id="12"/>
      <w:r w:rsidR="004313FD">
        <w:rPr>
          <w:rFonts w:eastAsia="Malgun Gothic"/>
          <w:lang w:val="en-US"/>
        </w:rPr>
        <w:t xml:space="preserve"> [</w:t>
      </w:r>
      <w:r w:rsidR="004B5D71">
        <w:rPr>
          <w:rFonts w:eastAsia="Malgun Gothic"/>
          <w:lang w:val="en-US"/>
        </w:rPr>
        <w:t>6</w:t>
      </w:r>
      <w:r w:rsidR="004313FD">
        <w:rPr>
          <w:rFonts w:eastAsia="Malgun Gothic"/>
          <w:lang w:val="en-US"/>
        </w:rPr>
        <w:t xml:space="preserve">]. </w:t>
      </w:r>
      <w:r w:rsidR="009618F8">
        <w:rPr>
          <w:rFonts w:eastAsia="Malgun Gothic"/>
          <w:lang w:val="en-US"/>
        </w:rPr>
        <w:t>More significant portions of these extracts are highlighted in yellow.</w:t>
      </w:r>
    </w:p>
    <w:tbl>
      <w:tblPr>
        <w:tblStyle w:val="TableGrid"/>
        <w:tblW w:w="0" w:type="auto"/>
        <w:tblInd w:w="265" w:type="dxa"/>
        <w:tblLayout w:type="fixed"/>
        <w:tblLook w:val="04A0" w:firstRow="1" w:lastRow="0" w:firstColumn="1" w:lastColumn="0" w:noHBand="0" w:noVBand="1"/>
      </w:tblPr>
      <w:tblGrid>
        <w:gridCol w:w="2250"/>
        <w:gridCol w:w="6570"/>
      </w:tblGrid>
      <w:tr w:rsidR="003B7EEA" w14:paraId="34C1EE77" w14:textId="77777777" w:rsidTr="004313FD">
        <w:tc>
          <w:tcPr>
            <w:tcW w:w="2250" w:type="dxa"/>
          </w:tcPr>
          <w:p w14:paraId="58AB77EF" w14:textId="52339138" w:rsidR="003B7EEA" w:rsidRPr="004313FD" w:rsidRDefault="003B7EEA" w:rsidP="00D84A88">
            <w:pPr>
              <w:jc w:val="both"/>
              <w:rPr>
                <w:rFonts w:eastAsia="Malgun Gothic"/>
                <w:b/>
                <w:bCs/>
                <w:lang w:val="en-US"/>
              </w:rPr>
            </w:pPr>
            <w:r w:rsidRPr="004313FD">
              <w:rPr>
                <w:rFonts w:eastAsia="Malgun Gothic"/>
                <w:b/>
                <w:bCs/>
                <w:lang w:val="en-US"/>
              </w:rPr>
              <w:t>Reference</w:t>
            </w:r>
          </w:p>
        </w:tc>
        <w:tc>
          <w:tcPr>
            <w:tcW w:w="6570" w:type="dxa"/>
          </w:tcPr>
          <w:p w14:paraId="4524EDC1" w14:textId="222CE970" w:rsidR="003B7EEA" w:rsidRPr="004313FD" w:rsidRDefault="009618F8" w:rsidP="00D84A88">
            <w:pPr>
              <w:jc w:val="both"/>
              <w:rPr>
                <w:rFonts w:eastAsia="Malgun Gothic"/>
                <w:b/>
                <w:bCs/>
                <w:lang w:val="en-US"/>
              </w:rPr>
            </w:pPr>
            <w:r>
              <w:rPr>
                <w:rFonts w:eastAsia="Malgun Gothic"/>
                <w:b/>
                <w:bCs/>
                <w:lang w:val="en-US"/>
              </w:rPr>
              <w:t>Extract</w:t>
            </w:r>
          </w:p>
        </w:tc>
      </w:tr>
      <w:tr w:rsidR="003B7EEA" w14:paraId="31F61057" w14:textId="77777777" w:rsidTr="004313FD">
        <w:tc>
          <w:tcPr>
            <w:tcW w:w="2250" w:type="dxa"/>
          </w:tcPr>
          <w:p w14:paraId="0EE60D8C" w14:textId="35ACB0D2" w:rsidR="003B7EEA" w:rsidRDefault="004B5D71" w:rsidP="00D84A88">
            <w:pPr>
              <w:jc w:val="both"/>
              <w:rPr>
                <w:rFonts w:eastAsia="Malgun Gothic"/>
                <w:lang w:val="en-US"/>
              </w:rPr>
            </w:pPr>
            <w:r>
              <w:rPr>
                <w:rFonts w:eastAsia="Malgun Gothic"/>
                <w:lang w:val="en-US"/>
              </w:rPr>
              <w:t xml:space="preserve">TS </w:t>
            </w:r>
            <w:r w:rsidR="003B7EEA">
              <w:rPr>
                <w:rFonts w:eastAsia="Malgun Gothic"/>
                <w:lang w:val="en-US"/>
              </w:rPr>
              <w:t>23.167 clause 7.6.1</w:t>
            </w:r>
          </w:p>
        </w:tc>
        <w:tc>
          <w:tcPr>
            <w:tcW w:w="6570" w:type="dxa"/>
          </w:tcPr>
          <w:p w14:paraId="4940AF18" w14:textId="595FB5F0" w:rsidR="003B7EEA" w:rsidRDefault="009618F8" w:rsidP="003B7EEA">
            <w:pPr>
              <w:jc w:val="both"/>
              <w:rPr>
                <w:rFonts w:eastAsia="Malgun Gothic"/>
                <w:lang w:val="en-US"/>
              </w:rPr>
            </w:pPr>
            <w:r>
              <w:rPr>
                <w:rFonts w:eastAsia="Malgun Gothic"/>
                <w:lang w:val="en-US"/>
              </w:rPr>
              <w:t>“</w:t>
            </w:r>
            <w:r w:rsidR="003B7EEA">
              <w:rPr>
                <w:rFonts w:eastAsia="Malgun Gothic"/>
                <w:lang w:val="en-US"/>
              </w:rPr>
              <w:t xml:space="preserve">3. </w:t>
            </w:r>
            <w:r w:rsidR="003B7EEA" w:rsidRPr="00E74677">
              <w:rPr>
                <w:rFonts w:eastAsia="Malgun Gothic"/>
                <w:lang w:val="en-US"/>
              </w:rPr>
              <w:t xml:space="preserve">The UE sends an INVITE with an emergency indication to the IMS core. </w:t>
            </w:r>
            <w:r w:rsidR="003B7EEA" w:rsidRPr="00E74677">
              <w:rPr>
                <w:rFonts w:eastAsia="Malgun Gothic"/>
                <w:highlight w:val="yellow"/>
                <w:lang w:val="en-US"/>
              </w:rPr>
              <w:t>The INVITE should contain any location information that the terminal has</w:t>
            </w:r>
            <w:r w:rsidR="003B7EEA" w:rsidRPr="00E74677">
              <w:rPr>
                <w:rFonts w:eastAsia="Malgun Gothic"/>
                <w:lang w:val="en-US"/>
              </w:rPr>
              <w:t xml:space="preserve">. </w:t>
            </w:r>
            <w:r w:rsidR="003B7EEA" w:rsidRPr="00E74677">
              <w:rPr>
                <w:rFonts w:eastAsia="Malgun Gothic"/>
                <w:highlight w:val="yellow"/>
                <w:lang w:val="en-US"/>
              </w:rPr>
              <w:t>The location information may be</w:t>
            </w:r>
            <w:r w:rsidR="003B7EEA" w:rsidRPr="00E74677">
              <w:rPr>
                <w:rFonts w:eastAsia="Malgun Gothic"/>
                <w:lang w:val="en-US"/>
              </w:rPr>
              <w:t xml:space="preserve"> geographical location information or </w:t>
            </w:r>
            <w:r w:rsidR="003B7EEA" w:rsidRPr="00E74677">
              <w:rPr>
                <w:rFonts w:eastAsia="Malgun Gothic"/>
                <w:highlight w:val="yellow"/>
                <w:lang w:val="en-US"/>
              </w:rPr>
              <w:t>a location identifier, which is dependent upon the access network technology.</w:t>
            </w:r>
          </w:p>
          <w:p w14:paraId="5189FF57" w14:textId="712A2839" w:rsidR="003B7EEA" w:rsidRDefault="003B7EEA" w:rsidP="003B7EEA">
            <w:pPr>
              <w:jc w:val="both"/>
              <w:rPr>
                <w:rFonts w:eastAsia="Malgun Gothic"/>
                <w:lang w:val="en-US"/>
              </w:rPr>
            </w:pPr>
            <w:r>
              <w:rPr>
                <w:rFonts w:eastAsia="Malgun Gothic"/>
                <w:lang w:val="en-US"/>
              </w:rPr>
              <w:t xml:space="preserve">4. </w:t>
            </w:r>
            <w:r w:rsidRPr="00E74677">
              <w:rPr>
                <w:rFonts w:eastAsia="Malgun Gothic"/>
                <w:highlight w:val="yellow"/>
                <w:lang w:val="en-US"/>
              </w:rPr>
              <w:t>If the location information provided in step 3 is trusted and sufficient to determine the correct PSAP, the procedure continues from step 7 onwards</w:t>
            </w:r>
            <w:r w:rsidRPr="00E74677">
              <w:rPr>
                <w:rFonts w:eastAsia="Malgun Gothic"/>
                <w:lang w:val="en-US"/>
              </w:rPr>
              <w:t>.</w:t>
            </w:r>
          </w:p>
          <w:p w14:paraId="2AA25DD2" w14:textId="7427AD52" w:rsidR="003B7EEA" w:rsidRDefault="003B7EEA" w:rsidP="003B7EEA">
            <w:pPr>
              <w:jc w:val="both"/>
              <w:rPr>
                <w:rFonts w:eastAsia="Malgun Gothic"/>
                <w:lang w:val="en-US"/>
              </w:rPr>
            </w:pPr>
            <w:r>
              <w:rPr>
                <w:rFonts w:eastAsia="Malgun Gothic"/>
                <w:lang w:val="en-US"/>
              </w:rPr>
              <w:t xml:space="preserve">7. </w:t>
            </w:r>
            <w:r w:rsidRPr="00E74677">
              <w:rPr>
                <w:rFonts w:eastAsia="Malgun Gothic"/>
                <w:highlight w:val="yellow"/>
                <w:lang w:val="en-US"/>
              </w:rPr>
              <w:t>The IMS core</w:t>
            </w:r>
            <w:r w:rsidRPr="00E74677">
              <w:rPr>
                <w:rFonts w:eastAsia="Malgun Gothic"/>
                <w:lang w:val="en-US"/>
              </w:rPr>
              <w:t xml:space="preserve"> uses the routing information provided in step 6 or </w:t>
            </w:r>
            <w:r w:rsidRPr="00E74677">
              <w:rPr>
                <w:rFonts w:eastAsia="Malgun Gothic"/>
                <w:highlight w:val="yellow"/>
                <w:lang w:val="en-US"/>
              </w:rPr>
              <w:t>selects an emergency centre or PSAP based on location information provided in step 3</w:t>
            </w:r>
            <w:r w:rsidRPr="00E74677">
              <w:rPr>
                <w:rFonts w:eastAsia="Malgun Gothic"/>
                <w:lang w:val="en-US"/>
              </w:rPr>
              <w:t xml:space="preserve"> or 6 </w:t>
            </w:r>
            <w:r w:rsidRPr="00E74677">
              <w:rPr>
                <w:rFonts w:eastAsia="Malgun Gothic"/>
                <w:highlight w:val="yellow"/>
                <w:lang w:val="en-US"/>
              </w:rPr>
              <w:t>and sends the request including the location information</w:t>
            </w:r>
            <w:r w:rsidRPr="00E74677">
              <w:rPr>
                <w:rFonts w:eastAsia="Malgun Gothic"/>
                <w:lang w:val="en-US"/>
              </w:rPr>
              <w:t xml:space="preserve"> and any correlation information and possibly location information source, e.g., positioning method that was used to obtain the location information </w:t>
            </w:r>
            <w:r w:rsidRPr="00E74677">
              <w:rPr>
                <w:rFonts w:eastAsia="Malgun Gothic"/>
                <w:highlight w:val="yellow"/>
                <w:lang w:val="en-US"/>
              </w:rPr>
              <w:t>to the emergency centre or PSAP</w:t>
            </w:r>
            <w:r w:rsidRPr="00E74677">
              <w:rPr>
                <w:rFonts w:eastAsia="Malgun Gothic"/>
                <w:lang w:val="en-US"/>
              </w:rPr>
              <w:t>.</w:t>
            </w:r>
            <w:r w:rsidR="009618F8">
              <w:rPr>
                <w:rFonts w:eastAsia="Malgun Gothic"/>
                <w:lang w:val="en-US"/>
              </w:rPr>
              <w:t>”</w:t>
            </w:r>
          </w:p>
        </w:tc>
      </w:tr>
      <w:tr w:rsidR="003B7EEA" w14:paraId="1000223F" w14:textId="77777777" w:rsidTr="004313FD">
        <w:tc>
          <w:tcPr>
            <w:tcW w:w="2250" w:type="dxa"/>
          </w:tcPr>
          <w:p w14:paraId="0BF356F7" w14:textId="48E2894D" w:rsidR="003B7EEA" w:rsidRDefault="004B5D71" w:rsidP="00D84A88">
            <w:pPr>
              <w:jc w:val="both"/>
              <w:rPr>
                <w:rFonts w:eastAsia="Malgun Gothic"/>
                <w:lang w:val="en-US"/>
              </w:rPr>
            </w:pPr>
            <w:r>
              <w:rPr>
                <w:rFonts w:eastAsia="Malgun Gothic"/>
                <w:lang w:val="en-US"/>
              </w:rPr>
              <w:t xml:space="preserve">TS </w:t>
            </w:r>
            <w:r w:rsidR="003B7EEA">
              <w:rPr>
                <w:rFonts w:eastAsia="Malgun Gothic"/>
                <w:lang w:val="en-US"/>
              </w:rPr>
              <w:t>23.167 Annex H.2</w:t>
            </w:r>
          </w:p>
        </w:tc>
        <w:tc>
          <w:tcPr>
            <w:tcW w:w="6570" w:type="dxa"/>
          </w:tcPr>
          <w:p w14:paraId="115BF62F" w14:textId="46CC90B7" w:rsidR="003B7EEA" w:rsidRDefault="009618F8" w:rsidP="003B7EEA">
            <w:pPr>
              <w:jc w:val="both"/>
              <w:rPr>
                <w:rFonts w:eastAsia="Malgun Gothic"/>
                <w:lang w:val="en-US"/>
              </w:rPr>
            </w:pPr>
            <w:r>
              <w:rPr>
                <w:rFonts w:eastAsia="Malgun Gothic"/>
                <w:highlight w:val="yellow"/>
                <w:lang w:val="en-US"/>
              </w:rPr>
              <w:t>“</w:t>
            </w:r>
            <w:r w:rsidR="003B7EEA" w:rsidRPr="00E74677">
              <w:rPr>
                <w:rFonts w:eastAsia="Malgun Gothic"/>
                <w:highlight w:val="yellow"/>
                <w:lang w:val="en-US"/>
              </w:rPr>
              <w:t>The UE shall include the latest available Cell Global Identification (CGI) in the IMS emergency request establishing the emergency call</w:t>
            </w:r>
            <w:r w:rsidR="003B7EEA">
              <w:rPr>
                <w:rFonts w:eastAsia="Malgun Gothic"/>
                <w:lang w:val="en-US"/>
              </w:rPr>
              <w:t>.</w:t>
            </w:r>
            <w:r>
              <w:rPr>
                <w:rFonts w:eastAsia="Malgun Gothic"/>
                <w:lang w:val="en-US"/>
              </w:rPr>
              <w:t>”</w:t>
            </w:r>
          </w:p>
        </w:tc>
      </w:tr>
      <w:tr w:rsidR="003B7EEA" w14:paraId="086CD7D4" w14:textId="77777777" w:rsidTr="004313FD">
        <w:tc>
          <w:tcPr>
            <w:tcW w:w="2250" w:type="dxa"/>
          </w:tcPr>
          <w:p w14:paraId="38887E18" w14:textId="2564E5D5" w:rsidR="003B7EEA" w:rsidRDefault="004B5D71" w:rsidP="00D84A88">
            <w:pPr>
              <w:jc w:val="both"/>
              <w:rPr>
                <w:rFonts w:eastAsia="Malgun Gothic"/>
                <w:lang w:val="en-US"/>
              </w:rPr>
            </w:pPr>
            <w:r>
              <w:rPr>
                <w:rFonts w:eastAsia="Malgun Gothic"/>
                <w:lang w:val="en-US"/>
              </w:rPr>
              <w:t xml:space="preserve">TS </w:t>
            </w:r>
            <w:r w:rsidR="003B7EEA">
              <w:rPr>
                <w:rFonts w:eastAsia="Malgun Gothic"/>
                <w:lang w:val="en-US"/>
              </w:rPr>
              <w:t>23.167 Annex H.4</w:t>
            </w:r>
          </w:p>
        </w:tc>
        <w:tc>
          <w:tcPr>
            <w:tcW w:w="6570" w:type="dxa"/>
          </w:tcPr>
          <w:p w14:paraId="4B7D3E0B" w14:textId="65B8B106" w:rsidR="003B7EEA" w:rsidRDefault="009618F8" w:rsidP="003B7EEA">
            <w:pPr>
              <w:jc w:val="both"/>
              <w:rPr>
                <w:rFonts w:eastAsia="Malgun Gothic"/>
                <w:lang w:val="en-US"/>
              </w:rPr>
            </w:pPr>
            <w:r>
              <w:rPr>
                <w:rFonts w:eastAsia="Malgun Gothic"/>
                <w:highlight w:val="yellow"/>
                <w:lang w:val="en-US"/>
              </w:rPr>
              <w:t>“</w:t>
            </w:r>
            <w:r w:rsidR="003B7EEA" w:rsidRPr="00E74677">
              <w:rPr>
                <w:rFonts w:eastAsia="Malgun Gothic"/>
                <w:highlight w:val="yellow"/>
                <w:lang w:val="en-US"/>
              </w:rPr>
              <w:t>If the operator policy requires network provided location using PCC-based solutions for the UE location (e.g. serving cell), the P-CSCF retrieves location information from the access network and includes it in the emergency service request</w:t>
            </w:r>
            <w:r w:rsidR="003B7EEA" w:rsidRPr="00780E58">
              <w:rPr>
                <w:rFonts w:eastAsia="Malgun Gothic"/>
                <w:lang w:val="en-US"/>
              </w:rPr>
              <w:t>, as described in TS 23.228 [1]. The UE location is marked as being network provided to distinguish it from location information that the UE provided.</w:t>
            </w:r>
          </w:p>
          <w:p w14:paraId="675A25E6" w14:textId="427C08E0" w:rsidR="003B7EEA" w:rsidRPr="00E74677" w:rsidRDefault="003B7EEA" w:rsidP="003B7EEA">
            <w:pPr>
              <w:jc w:val="both"/>
              <w:rPr>
                <w:rFonts w:eastAsia="Malgun Gothic"/>
                <w:highlight w:val="yellow"/>
                <w:lang w:val="en-US"/>
              </w:rPr>
            </w:pPr>
            <w:r w:rsidRPr="00E74677">
              <w:rPr>
                <w:rFonts w:eastAsia="Malgun Gothic"/>
                <w:highlight w:val="yellow"/>
                <w:lang w:val="en-US"/>
              </w:rPr>
              <w:t>If the operator policy requires network provided location using the LRF-based solution for the UE location (e.g. serving cell), the P-CSCF forwards the emergency request to E-CSCF</w:t>
            </w:r>
            <w:r w:rsidRPr="00780E58">
              <w:rPr>
                <w:rFonts w:eastAsia="Malgun Gothic"/>
                <w:lang w:val="en-US"/>
              </w:rPr>
              <w:t>. The E-CSCF retrieves location information from LRF as described in clause 6.2.2.</w:t>
            </w:r>
            <w:r w:rsidR="009618F8">
              <w:rPr>
                <w:rFonts w:eastAsia="Malgun Gothic"/>
                <w:lang w:val="en-US"/>
              </w:rPr>
              <w:t>”</w:t>
            </w:r>
          </w:p>
        </w:tc>
      </w:tr>
      <w:tr w:rsidR="001E621C" w14:paraId="41970A9C" w14:textId="77777777" w:rsidTr="004313FD">
        <w:tc>
          <w:tcPr>
            <w:tcW w:w="2250" w:type="dxa"/>
          </w:tcPr>
          <w:p w14:paraId="36C3DEBA" w14:textId="0DE4409E" w:rsidR="001E621C" w:rsidRDefault="004B5D71" w:rsidP="00D84A88">
            <w:pPr>
              <w:jc w:val="both"/>
              <w:rPr>
                <w:rFonts w:eastAsia="Malgun Gothic"/>
                <w:lang w:val="en-US"/>
              </w:rPr>
            </w:pPr>
            <w:r>
              <w:rPr>
                <w:rFonts w:eastAsia="Malgun Gothic"/>
                <w:lang w:val="en-US"/>
              </w:rPr>
              <w:t xml:space="preserve">TS </w:t>
            </w:r>
            <w:r w:rsidR="001E621C">
              <w:rPr>
                <w:rFonts w:eastAsia="Malgun Gothic"/>
                <w:lang w:val="en-US"/>
              </w:rPr>
              <w:t xml:space="preserve">24.229 </w:t>
            </w:r>
            <w:r w:rsidR="00414BF9">
              <w:rPr>
                <w:rFonts w:eastAsia="Malgun Gothic"/>
                <w:lang w:val="en-US"/>
              </w:rPr>
              <w:t xml:space="preserve">clause </w:t>
            </w:r>
            <w:r w:rsidR="001E621C">
              <w:rPr>
                <w:rFonts w:eastAsia="Malgun Gothic"/>
                <w:lang w:val="en-US"/>
              </w:rPr>
              <w:t>5.1.6.8.3</w:t>
            </w:r>
          </w:p>
        </w:tc>
        <w:tc>
          <w:tcPr>
            <w:tcW w:w="6570" w:type="dxa"/>
          </w:tcPr>
          <w:p w14:paraId="13446302" w14:textId="4E5AD78C" w:rsidR="001E621C" w:rsidRPr="003B7EEA" w:rsidRDefault="009618F8" w:rsidP="003B7EEA">
            <w:pPr>
              <w:jc w:val="both"/>
              <w:rPr>
                <w:rFonts w:eastAsia="Malgun Gothic"/>
                <w:lang w:val="en-US"/>
              </w:rPr>
            </w:pPr>
            <w:r>
              <w:rPr>
                <w:rFonts w:eastAsia="Malgun Gothic"/>
                <w:lang w:val="en-US"/>
              </w:rPr>
              <w:t>“</w:t>
            </w:r>
            <w:r w:rsidR="00414BF9" w:rsidRPr="00414BF9">
              <w:rPr>
                <w:rFonts w:eastAsia="Malgun Gothic"/>
                <w:lang w:val="en-US"/>
              </w:rPr>
              <w:t>4)</w:t>
            </w:r>
            <w:r w:rsidR="00414BF9" w:rsidRPr="00414BF9">
              <w:rPr>
                <w:rFonts w:eastAsia="Malgun Gothic"/>
                <w:lang w:val="en-US"/>
              </w:rPr>
              <w:tab/>
              <w:t xml:space="preserve">if available to the UE, and if defined for the access type as specified in subclause 7.2A.4, </w:t>
            </w:r>
            <w:r w:rsidR="00414BF9" w:rsidRPr="00414BF9">
              <w:rPr>
                <w:rFonts w:eastAsia="Malgun Gothic"/>
                <w:highlight w:val="yellow"/>
                <w:lang w:val="en-US"/>
              </w:rPr>
              <w:t>the P-Access-Network-Info header field shall contain a location identifier such as the cell id</w:t>
            </w:r>
            <w:r w:rsidR="00414BF9" w:rsidRPr="00414BF9">
              <w:rPr>
                <w:rFonts w:eastAsia="Malgun Gothic"/>
                <w:lang w:val="en-US"/>
              </w:rPr>
              <w:t>, line id or the identity of the WLAN access node, which is relevant for routeing the IMS emergency call</w:t>
            </w:r>
            <w:r w:rsidR="00414BF9">
              <w:rPr>
                <w:rFonts w:eastAsia="Malgun Gothic"/>
                <w:lang w:val="en-US"/>
              </w:rPr>
              <w:t>.</w:t>
            </w:r>
            <w:r>
              <w:rPr>
                <w:rFonts w:eastAsia="Malgun Gothic"/>
                <w:lang w:val="en-US"/>
              </w:rPr>
              <w:t>”</w:t>
            </w:r>
          </w:p>
        </w:tc>
      </w:tr>
      <w:tr w:rsidR="001E621C" w14:paraId="32455A9F" w14:textId="77777777" w:rsidTr="004313FD">
        <w:tc>
          <w:tcPr>
            <w:tcW w:w="2250" w:type="dxa"/>
          </w:tcPr>
          <w:p w14:paraId="568DFBA9" w14:textId="2C36A313" w:rsidR="001E621C" w:rsidRDefault="004B5D71" w:rsidP="00D84A88">
            <w:pPr>
              <w:jc w:val="both"/>
              <w:rPr>
                <w:rFonts w:eastAsia="Malgun Gothic"/>
                <w:lang w:val="en-US"/>
              </w:rPr>
            </w:pPr>
            <w:r>
              <w:rPr>
                <w:rFonts w:eastAsia="Malgun Gothic"/>
                <w:lang w:val="en-US"/>
              </w:rPr>
              <w:t xml:space="preserve">TS </w:t>
            </w:r>
            <w:r w:rsidR="00414BF9">
              <w:rPr>
                <w:rFonts w:eastAsia="Malgun Gothic"/>
                <w:lang w:val="en-US"/>
              </w:rPr>
              <w:t>24.229 clause 5.11.2</w:t>
            </w:r>
          </w:p>
        </w:tc>
        <w:tc>
          <w:tcPr>
            <w:tcW w:w="6570" w:type="dxa"/>
          </w:tcPr>
          <w:p w14:paraId="094B60F3" w14:textId="1C6A651B" w:rsidR="001E621C" w:rsidRDefault="009618F8" w:rsidP="003B7EEA">
            <w:pPr>
              <w:jc w:val="both"/>
              <w:rPr>
                <w:rFonts w:eastAsia="Malgun Gothic"/>
                <w:lang w:val="en-US"/>
              </w:rPr>
            </w:pPr>
            <w:r>
              <w:rPr>
                <w:rFonts w:eastAsia="Malgun Gothic"/>
                <w:lang w:val="en-US"/>
              </w:rPr>
              <w:t>“</w:t>
            </w:r>
            <w:r w:rsidR="00414BF9" w:rsidRPr="00414BF9">
              <w:rPr>
                <w:rFonts w:eastAsia="Malgun Gothic"/>
                <w:lang w:val="en-US"/>
              </w:rPr>
              <w:t>Upon receipt of an initial request for a dialog, or a standalone transaction, or an unknown method including a Request-URI with an emergency service URN</w:t>
            </w:r>
            <w:r w:rsidR="00414BF9">
              <w:rPr>
                <w:rFonts w:eastAsia="Malgun Gothic"/>
                <w:lang w:val="en-US"/>
              </w:rPr>
              <w:t xml:space="preserve"> … </w:t>
            </w:r>
            <w:r w:rsidR="00414BF9" w:rsidRPr="00414BF9">
              <w:rPr>
                <w:rFonts w:eastAsia="Malgun Gothic"/>
                <w:highlight w:val="yellow"/>
                <w:lang w:val="en-US"/>
              </w:rPr>
              <w:t>the E-CSCF shall</w:t>
            </w:r>
            <w:r w:rsidR="00414BF9">
              <w:rPr>
                <w:rFonts w:eastAsia="Malgun Gothic"/>
                <w:lang w:val="en-US"/>
              </w:rPr>
              <w:t>:</w:t>
            </w:r>
          </w:p>
          <w:p w14:paraId="1934A2A0" w14:textId="4BB8E046" w:rsidR="00414BF9" w:rsidRDefault="00414BF9" w:rsidP="003B7EEA">
            <w:pPr>
              <w:jc w:val="both"/>
              <w:rPr>
                <w:rFonts w:eastAsia="Malgun Gothic"/>
                <w:lang w:val="en-US"/>
              </w:rPr>
            </w:pPr>
            <w:r>
              <w:rPr>
                <w:rFonts w:eastAsia="Malgun Gothic"/>
                <w:lang w:val="en-US"/>
              </w:rPr>
              <w:t>…</w:t>
            </w:r>
          </w:p>
          <w:p w14:paraId="75D8DFFB" w14:textId="77777777" w:rsidR="00414BF9" w:rsidRPr="00414BF9" w:rsidRDefault="00414BF9" w:rsidP="00414BF9">
            <w:pPr>
              <w:jc w:val="both"/>
              <w:rPr>
                <w:rFonts w:eastAsia="Malgun Gothic"/>
                <w:lang w:val="en-US"/>
              </w:rPr>
            </w:pPr>
            <w:r w:rsidRPr="00414BF9">
              <w:rPr>
                <w:rFonts w:eastAsia="Malgun Gothic"/>
                <w:lang w:val="en-US"/>
              </w:rPr>
              <w:t>5)</w:t>
            </w:r>
            <w:r w:rsidRPr="00414BF9">
              <w:rPr>
                <w:rFonts w:eastAsia="Malgun Gothic"/>
                <w:lang w:val="en-US"/>
              </w:rPr>
              <w:tab/>
            </w:r>
            <w:r w:rsidRPr="00414BF9">
              <w:rPr>
                <w:rFonts w:eastAsia="Malgun Gothic"/>
                <w:highlight w:val="yellow"/>
                <w:lang w:val="en-US"/>
              </w:rPr>
              <w:t>get location information as</w:t>
            </w:r>
            <w:r w:rsidRPr="00414BF9">
              <w:rPr>
                <w:rFonts w:eastAsia="Malgun Gothic"/>
                <w:lang w:val="en-US"/>
              </w:rPr>
              <w:t>:</w:t>
            </w:r>
          </w:p>
          <w:p w14:paraId="1C158437" w14:textId="77777777" w:rsidR="00414BF9" w:rsidRPr="00414BF9" w:rsidRDefault="00414BF9" w:rsidP="00414BF9">
            <w:pPr>
              <w:jc w:val="both"/>
              <w:rPr>
                <w:rFonts w:eastAsia="Malgun Gothic"/>
                <w:lang w:val="en-US"/>
              </w:rPr>
            </w:pPr>
            <w:r w:rsidRPr="00414BF9">
              <w:rPr>
                <w:rFonts w:eastAsia="Malgun Gothic"/>
                <w:lang w:val="en-US"/>
              </w:rPr>
              <w:t>-</w:t>
            </w:r>
            <w:r w:rsidRPr="00414BF9">
              <w:rPr>
                <w:rFonts w:eastAsia="Malgun Gothic"/>
                <w:lang w:val="en-US"/>
              </w:rPr>
              <w:tab/>
              <w:t>geographical location information received in a PIDF location object as defined in RFC 4119 [90] and RFC 5491 [267], with the content type application/pidf+xml, as described RFC 6442 [89]; and</w:t>
            </w:r>
          </w:p>
          <w:p w14:paraId="3F234E4C" w14:textId="3537A335" w:rsidR="00414BF9" w:rsidRDefault="00414BF9" w:rsidP="00414BF9">
            <w:pPr>
              <w:jc w:val="both"/>
              <w:rPr>
                <w:rFonts w:eastAsia="Malgun Gothic"/>
                <w:lang w:val="en-US"/>
              </w:rPr>
            </w:pPr>
            <w:r w:rsidRPr="00414BF9">
              <w:rPr>
                <w:rFonts w:eastAsia="Malgun Gothic"/>
                <w:lang w:val="en-US"/>
              </w:rPr>
              <w:t>-</w:t>
            </w:r>
            <w:r w:rsidRPr="00414BF9">
              <w:rPr>
                <w:rFonts w:eastAsia="Malgun Gothic"/>
                <w:lang w:val="en-US"/>
              </w:rPr>
              <w:tab/>
            </w:r>
            <w:r w:rsidRPr="00414BF9">
              <w:rPr>
                <w:rFonts w:eastAsia="Malgun Gothic"/>
                <w:highlight w:val="yellow"/>
                <w:lang w:val="en-US"/>
              </w:rPr>
              <w:t>location identifier as derived from the P-Access-Network-Info header field, if available</w:t>
            </w:r>
          </w:p>
          <w:p w14:paraId="327D0624" w14:textId="64DB387F" w:rsidR="00414BF9" w:rsidRDefault="00414BF9" w:rsidP="00414BF9">
            <w:pPr>
              <w:jc w:val="both"/>
              <w:rPr>
                <w:rFonts w:eastAsia="Malgun Gothic"/>
                <w:lang w:val="en-US"/>
              </w:rPr>
            </w:pPr>
            <w:r>
              <w:rPr>
                <w:rFonts w:eastAsia="Malgun Gothic"/>
                <w:lang w:val="en-US"/>
              </w:rPr>
              <w:t>…</w:t>
            </w:r>
          </w:p>
          <w:p w14:paraId="6EAF690E" w14:textId="77777777" w:rsidR="00414BF9" w:rsidRPr="00414BF9" w:rsidRDefault="00414BF9" w:rsidP="00414BF9">
            <w:pPr>
              <w:jc w:val="both"/>
              <w:rPr>
                <w:rFonts w:eastAsia="Malgun Gothic"/>
                <w:lang w:val="en-US"/>
              </w:rPr>
            </w:pPr>
            <w:r w:rsidRPr="00414BF9">
              <w:rPr>
                <w:rFonts w:eastAsia="Malgun Gothic"/>
                <w:lang w:val="en-US"/>
              </w:rPr>
              <w:t>6)</w:t>
            </w:r>
            <w:r w:rsidRPr="00414BF9">
              <w:rPr>
                <w:rFonts w:eastAsia="Malgun Gothic"/>
                <w:lang w:val="en-US"/>
              </w:rPr>
              <w:tab/>
            </w:r>
            <w:r w:rsidRPr="00414BF9">
              <w:rPr>
                <w:rFonts w:eastAsia="Malgun Gothic"/>
                <w:highlight w:val="yellow"/>
                <w:lang w:val="en-US"/>
              </w:rPr>
              <w:t>select, based on location information</w:t>
            </w:r>
            <w:r w:rsidRPr="00414BF9">
              <w:rPr>
                <w:rFonts w:eastAsia="Malgun Gothic"/>
                <w:lang w:val="en-US"/>
              </w:rPr>
              <w:t xml:space="preserve"> and optionally type of emergency service:</w:t>
            </w:r>
          </w:p>
          <w:p w14:paraId="49134CB5" w14:textId="5A5E2051" w:rsidR="00414BF9" w:rsidRDefault="00414BF9" w:rsidP="00414BF9">
            <w:pPr>
              <w:jc w:val="both"/>
              <w:rPr>
                <w:rFonts w:eastAsia="Malgun Gothic"/>
                <w:lang w:val="en-US"/>
              </w:rPr>
            </w:pPr>
            <w:r w:rsidRPr="00414BF9">
              <w:rPr>
                <w:rFonts w:eastAsia="Malgun Gothic"/>
                <w:lang w:val="en-US"/>
              </w:rPr>
              <w:t>a)</w:t>
            </w:r>
            <w:r w:rsidRPr="00414BF9">
              <w:rPr>
                <w:rFonts w:eastAsia="Malgun Gothic"/>
                <w:lang w:val="en-US"/>
              </w:rPr>
              <w:tab/>
            </w:r>
            <w:r w:rsidRPr="00414BF9">
              <w:rPr>
                <w:rFonts w:eastAsia="Malgun Gothic"/>
                <w:highlight w:val="yellow"/>
                <w:lang w:val="en-US"/>
              </w:rPr>
              <w:t>a PSAP connected to the IM CN subsystem or another network, and add the PSAP URI to the topmost Route header field</w:t>
            </w:r>
          </w:p>
          <w:p w14:paraId="47DADD2F" w14:textId="77777777" w:rsidR="00414BF9" w:rsidRDefault="00414BF9" w:rsidP="00414BF9">
            <w:pPr>
              <w:jc w:val="both"/>
              <w:rPr>
                <w:rFonts w:eastAsia="Malgun Gothic"/>
                <w:lang w:val="en-US"/>
              </w:rPr>
            </w:pPr>
            <w:r>
              <w:rPr>
                <w:rFonts w:eastAsia="Malgun Gothic"/>
                <w:lang w:val="en-US"/>
              </w:rPr>
              <w:t>…</w:t>
            </w:r>
          </w:p>
          <w:p w14:paraId="1FFC6F45" w14:textId="3A9B247A" w:rsidR="00414BF9" w:rsidRPr="003B7EEA" w:rsidRDefault="00414BF9" w:rsidP="00414BF9">
            <w:pPr>
              <w:jc w:val="both"/>
              <w:rPr>
                <w:rFonts w:eastAsia="Malgun Gothic"/>
                <w:lang w:val="en-US"/>
              </w:rPr>
            </w:pPr>
            <w:r w:rsidRPr="00414BF9">
              <w:rPr>
                <w:rFonts w:eastAsia="Malgun Gothic"/>
                <w:lang w:val="en-US"/>
              </w:rPr>
              <w:lastRenderedPageBreak/>
              <w:t>NOTE 4:</w:t>
            </w:r>
            <w:r w:rsidRPr="00414BF9">
              <w:rPr>
                <w:rFonts w:eastAsia="Malgun Gothic"/>
                <w:lang w:val="en-US"/>
              </w:rPr>
              <w:tab/>
              <w:t xml:space="preserve">If the user did not request privacy or if national regulator policy applicable to emergency services does not require the user be allowed to request privacy, </w:t>
            </w:r>
            <w:r w:rsidRPr="00414BF9">
              <w:rPr>
                <w:rFonts w:eastAsia="Malgun Gothic"/>
                <w:highlight w:val="yellow"/>
                <w:lang w:val="en-US"/>
              </w:rPr>
              <w:t>the E-CSCF conveys</w:t>
            </w:r>
            <w:r w:rsidRPr="00414BF9">
              <w:rPr>
                <w:rFonts w:eastAsia="Malgun Gothic"/>
                <w:lang w:val="en-US"/>
              </w:rPr>
              <w:t xml:space="preserve"> the Geolocation header field (if present), the Geolocation-Routing header field (if present), the location information in a PIDF location object (if present) and </w:t>
            </w:r>
            <w:r w:rsidRPr="00414BF9">
              <w:rPr>
                <w:rFonts w:eastAsia="Malgun Gothic"/>
                <w:highlight w:val="yellow"/>
                <w:lang w:val="en-US"/>
              </w:rPr>
              <w:t>the P-Access-Network-Info header field containing the location identifier, if defined for the access type</w:t>
            </w:r>
            <w:r w:rsidRPr="00414BF9">
              <w:rPr>
                <w:rFonts w:eastAsia="Malgun Gothic"/>
                <w:lang w:val="en-US"/>
              </w:rPr>
              <w:t xml:space="preserve"> as specified in subclause 7.2A.4, </w:t>
            </w:r>
            <w:r w:rsidRPr="00414BF9">
              <w:rPr>
                <w:rFonts w:eastAsia="Malgun Gothic"/>
                <w:highlight w:val="yellow"/>
                <w:lang w:val="en-US"/>
              </w:rPr>
              <w:t>to the PSAP</w:t>
            </w:r>
            <w:r w:rsidRPr="00414BF9">
              <w:rPr>
                <w:rFonts w:eastAsia="Malgun Gothic"/>
                <w:lang w:val="en-US"/>
              </w:rPr>
              <w:t>.</w:t>
            </w:r>
            <w:r w:rsidR="009618F8">
              <w:rPr>
                <w:rFonts w:eastAsia="Malgun Gothic"/>
                <w:lang w:val="en-US"/>
              </w:rPr>
              <w:t>”</w:t>
            </w:r>
          </w:p>
        </w:tc>
      </w:tr>
      <w:tr w:rsidR="003B7EEA" w14:paraId="5EE08753" w14:textId="77777777" w:rsidTr="004313FD">
        <w:tc>
          <w:tcPr>
            <w:tcW w:w="2250" w:type="dxa"/>
          </w:tcPr>
          <w:p w14:paraId="7A9C456B" w14:textId="5E095D18" w:rsidR="003B7EEA" w:rsidRDefault="003B7EEA" w:rsidP="00D84A88">
            <w:pPr>
              <w:jc w:val="both"/>
              <w:rPr>
                <w:rFonts w:eastAsia="Malgun Gothic"/>
                <w:lang w:val="en-US"/>
              </w:rPr>
            </w:pPr>
            <w:r>
              <w:rPr>
                <w:rFonts w:eastAsia="Malgun Gothic"/>
                <w:lang w:val="en-US"/>
              </w:rPr>
              <w:lastRenderedPageBreak/>
              <w:t>ATIS-0700015 clause 8.2.1</w:t>
            </w:r>
          </w:p>
        </w:tc>
        <w:tc>
          <w:tcPr>
            <w:tcW w:w="6570" w:type="dxa"/>
          </w:tcPr>
          <w:p w14:paraId="7119CB19" w14:textId="40A7BE75" w:rsidR="003B7EEA" w:rsidRDefault="009618F8" w:rsidP="003B7EEA">
            <w:pPr>
              <w:jc w:val="both"/>
              <w:rPr>
                <w:rFonts w:eastAsia="Malgun Gothic"/>
                <w:lang w:val="en-US"/>
              </w:rPr>
            </w:pPr>
            <w:r>
              <w:rPr>
                <w:rFonts w:eastAsia="Malgun Gothic"/>
                <w:lang w:val="en-US"/>
              </w:rPr>
              <w:t>“</w:t>
            </w:r>
            <w:r w:rsidR="003B7EEA" w:rsidRPr="003B7EEA">
              <w:rPr>
                <w:rFonts w:eastAsia="Malgun Gothic"/>
                <w:lang w:val="en-US"/>
              </w:rPr>
              <w:t xml:space="preserve">Figure 8.3 – </w:t>
            </w:r>
            <w:r w:rsidR="003B7EEA" w:rsidRPr="003B7EEA">
              <w:rPr>
                <w:rFonts w:eastAsia="Malgun Gothic"/>
                <w:highlight w:val="yellow"/>
                <w:lang w:val="en-US"/>
              </w:rPr>
              <w:t>Cell-Routed Call Delivery to NENA i3 ESInet</w:t>
            </w:r>
            <w:r w:rsidR="003B7EEA" w:rsidRPr="003B7EEA">
              <w:rPr>
                <w:rFonts w:eastAsia="Malgun Gothic"/>
                <w:lang w:val="en-US"/>
              </w:rPr>
              <w:t xml:space="preserve"> – Location-by-Reference</w:t>
            </w:r>
          </w:p>
          <w:p w14:paraId="7E42669E" w14:textId="4B637BD4" w:rsidR="009618F8" w:rsidRDefault="009618F8" w:rsidP="003B7EEA">
            <w:pPr>
              <w:jc w:val="both"/>
              <w:rPr>
                <w:rFonts w:eastAsia="Malgun Gothic"/>
                <w:lang w:val="en-US"/>
              </w:rPr>
            </w:pPr>
            <w:r>
              <w:rPr>
                <w:rFonts w:eastAsia="Malgun Gothic"/>
                <w:lang w:val="en-US"/>
              </w:rPr>
              <w:t>…</w:t>
            </w:r>
          </w:p>
          <w:p w14:paraId="58200159" w14:textId="172CBE93" w:rsidR="003B7EEA" w:rsidRPr="00E74677" w:rsidRDefault="003B7EEA" w:rsidP="003B7EEA">
            <w:pPr>
              <w:jc w:val="both"/>
              <w:rPr>
                <w:rFonts w:eastAsia="Malgun Gothic"/>
                <w:highlight w:val="yellow"/>
                <w:lang w:val="en-US"/>
              </w:rPr>
            </w:pPr>
            <w:r>
              <w:rPr>
                <w:rFonts w:eastAsia="Malgun Gothic"/>
                <w:lang w:val="en-US"/>
              </w:rPr>
              <w:t xml:space="preserve">Step 6. </w:t>
            </w:r>
            <w:r w:rsidRPr="003B7EEA">
              <w:rPr>
                <w:rFonts w:eastAsia="Malgun Gothic"/>
                <w:highlight w:val="yellow"/>
                <w:lang w:val="en-US"/>
              </w:rPr>
              <w:t>The LRF maps the cell ID received in the SIP INVITE message to a routing location that is the Associated Location designated for the appropriate PSAP for that cell</w:t>
            </w:r>
            <w:r w:rsidRPr="003B7EEA">
              <w:rPr>
                <w:rFonts w:eastAsia="Malgun Gothic"/>
                <w:lang w:val="en-US"/>
              </w:rPr>
              <w:t>.</w:t>
            </w:r>
            <w:r w:rsidR="009618F8">
              <w:rPr>
                <w:rFonts w:eastAsia="Malgun Gothic"/>
                <w:lang w:val="en-US"/>
              </w:rPr>
              <w:t>”</w:t>
            </w:r>
          </w:p>
        </w:tc>
      </w:tr>
      <w:tr w:rsidR="003B7EEA" w14:paraId="720AAC7E" w14:textId="77777777" w:rsidTr="004313FD">
        <w:tc>
          <w:tcPr>
            <w:tcW w:w="2250" w:type="dxa"/>
          </w:tcPr>
          <w:p w14:paraId="1199CDD6" w14:textId="0E0801BB" w:rsidR="003B7EEA" w:rsidRDefault="003B7EEA" w:rsidP="00D84A88">
            <w:pPr>
              <w:jc w:val="both"/>
              <w:rPr>
                <w:rFonts w:eastAsia="Malgun Gothic"/>
                <w:lang w:val="en-US"/>
              </w:rPr>
            </w:pPr>
            <w:r>
              <w:rPr>
                <w:rFonts w:eastAsia="Malgun Gothic"/>
                <w:lang w:val="en-US"/>
              </w:rPr>
              <w:t>ATIS-0700015 clause 8.2.2</w:t>
            </w:r>
          </w:p>
        </w:tc>
        <w:tc>
          <w:tcPr>
            <w:tcW w:w="6570" w:type="dxa"/>
          </w:tcPr>
          <w:p w14:paraId="547A4735" w14:textId="47889969" w:rsidR="003B7EEA" w:rsidRPr="003B7EEA" w:rsidRDefault="009618F8" w:rsidP="003B7EEA">
            <w:pPr>
              <w:jc w:val="both"/>
              <w:rPr>
                <w:rFonts w:eastAsia="Malgun Gothic"/>
                <w:lang w:val="en-US"/>
              </w:rPr>
            </w:pPr>
            <w:r>
              <w:rPr>
                <w:rFonts w:eastAsia="Malgun Gothic"/>
                <w:lang w:val="en-US"/>
              </w:rPr>
              <w:t>“</w:t>
            </w:r>
            <w:r w:rsidR="003B7EEA" w:rsidRPr="003B7EEA">
              <w:rPr>
                <w:rFonts w:eastAsia="Malgun Gothic"/>
                <w:lang w:val="en-US"/>
              </w:rPr>
              <w:t xml:space="preserve">Step 4. </w:t>
            </w:r>
            <w:r w:rsidR="003B7EEA" w:rsidRPr="003B7EEA">
              <w:rPr>
                <w:rFonts w:eastAsia="Malgun Gothic"/>
                <w:highlight w:val="yellow"/>
                <w:lang w:val="en-US"/>
              </w:rPr>
              <w:t>The LRF determines the routing location (e.g., Associated Location) for the call based on the cell-based location information provided in the SIP INVITE (i.e., the LRF will map the cell ID received in the SIP INVITE to a routing location that is associated with the PSAP that, based on pre-existing agreements, is supposed to receive the call).</w:t>
            </w:r>
            <w:r>
              <w:rPr>
                <w:rFonts w:eastAsia="Malgun Gothic"/>
                <w:lang w:val="en-US"/>
              </w:rPr>
              <w:t>”</w:t>
            </w:r>
          </w:p>
        </w:tc>
      </w:tr>
      <w:tr w:rsidR="003B7EEA" w14:paraId="2363B6F9" w14:textId="77777777" w:rsidTr="004313FD">
        <w:tc>
          <w:tcPr>
            <w:tcW w:w="2250" w:type="dxa"/>
          </w:tcPr>
          <w:p w14:paraId="5684E154" w14:textId="26591FED" w:rsidR="003B7EEA" w:rsidRDefault="003B7EEA" w:rsidP="00D84A88">
            <w:pPr>
              <w:jc w:val="both"/>
              <w:rPr>
                <w:rFonts w:eastAsia="Malgun Gothic"/>
                <w:lang w:val="en-US"/>
              </w:rPr>
            </w:pPr>
            <w:r>
              <w:rPr>
                <w:rFonts w:eastAsia="Malgun Gothic"/>
                <w:lang w:val="en-US"/>
              </w:rPr>
              <w:t>ATIS-0700015 clause 8.5.2</w:t>
            </w:r>
          </w:p>
        </w:tc>
        <w:tc>
          <w:tcPr>
            <w:tcW w:w="6570" w:type="dxa"/>
          </w:tcPr>
          <w:p w14:paraId="42C53A8B" w14:textId="2238F8B8" w:rsidR="003B7EEA" w:rsidRPr="003B7EEA" w:rsidRDefault="009618F8" w:rsidP="003B7EEA">
            <w:pPr>
              <w:jc w:val="both"/>
              <w:rPr>
                <w:rFonts w:eastAsia="Malgun Gothic"/>
                <w:lang w:val="en-US"/>
              </w:rPr>
            </w:pPr>
            <w:r>
              <w:rPr>
                <w:rFonts w:eastAsia="Malgun Gothic"/>
                <w:highlight w:val="yellow"/>
                <w:lang w:val="en-US"/>
              </w:rPr>
              <w:t>“</w:t>
            </w:r>
            <w:r w:rsidR="003B7EEA" w:rsidRPr="004313FD">
              <w:rPr>
                <w:rFonts w:eastAsia="Malgun Gothic"/>
                <w:highlight w:val="yellow"/>
                <w:lang w:val="en-US"/>
              </w:rPr>
              <w:t>If the P-Access-Network-Information indicates the UE is a mobile access type defined in clause 9 and routing is based on cell, then the LRF shall determine a civic or geodetic location associated with the cell serving the UE to be used for routing</w:t>
            </w:r>
            <w:r w:rsidR="003B7EEA" w:rsidRPr="003B7EEA">
              <w:rPr>
                <w:rFonts w:eastAsia="Malgun Gothic"/>
                <w:lang w:val="en-US"/>
              </w:rPr>
              <w:t>.</w:t>
            </w:r>
            <w:r>
              <w:rPr>
                <w:rFonts w:eastAsia="Malgun Gothic"/>
                <w:lang w:val="en-US"/>
              </w:rPr>
              <w:t>”</w:t>
            </w:r>
          </w:p>
        </w:tc>
      </w:tr>
      <w:tr w:rsidR="003B7EEA" w14:paraId="404F5FD7" w14:textId="77777777" w:rsidTr="004313FD">
        <w:tc>
          <w:tcPr>
            <w:tcW w:w="2250" w:type="dxa"/>
          </w:tcPr>
          <w:p w14:paraId="2683437C" w14:textId="221181FF" w:rsidR="003B7EEA" w:rsidRDefault="003B7EEA" w:rsidP="00D84A88">
            <w:pPr>
              <w:jc w:val="both"/>
              <w:rPr>
                <w:rFonts w:eastAsia="Malgun Gothic"/>
                <w:lang w:val="en-US"/>
              </w:rPr>
            </w:pPr>
            <w:r>
              <w:rPr>
                <w:rFonts w:eastAsia="Malgun Gothic"/>
                <w:lang w:val="en-US"/>
              </w:rPr>
              <w:t>ATIS-0700015 clause 8.7.6</w:t>
            </w:r>
          </w:p>
        </w:tc>
        <w:tc>
          <w:tcPr>
            <w:tcW w:w="6570" w:type="dxa"/>
          </w:tcPr>
          <w:p w14:paraId="14C0B794" w14:textId="6FD52AEA" w:rsidR="003B7EEA" w:rsidRPr="003B7EEA" w:rsidRDefault="009618F8" w:rsidP="003B7EEA">
            <w:pPr>
              <w:jc w:val="both"/>
              <w:rPr>
                <w:rFonts w:eastAsia="Malgun Gothic"/>
                <w:lang w:val="en-US"/>
              </w:rPr>
            </w:pPr>
            <w:r>
              <w:rPr>
                <w:rFonts w:eastAsia="Malgun Gothic"/>
                <w:lang w:val="en-US"/>
              </w:rPr>
              <w:t>“</w:t>
            </w:r>
            <w:r w:rsidR="003B7EEA" w:rsidRPr="003B7EEA">
              <w:rPr>
                <w:rFonts w:eastAsia="Malgun Gothic"/>
                <w:lang w:val="en-US"/>
              </w:rPr>
              <w:t xml:space="preserve">Figure 8.13 and Figure 8.14 show the query from the emergency location services (LCS) client which may be either the legacy ALI database or a functional element in the ESInet. This request is for a low time delay/initial response, which means that the LRF responds with whatever information it has at the time. </w:t>
            </w:r>
            <w:r w:rsidR="003B7EEA" w:rsidRPr="004313FD">
              <w:rPr>
                <w:rFonts w:eastAsia="Malgun Gothic"/>
                <w:highlight w:val="yellow"/>
                <w:lang w:val="en-US"/>
              </w:rPr>
              <w:t>For a mobile call, this may be the cell site address representing Phase 1 location information or</w:t>
            </w:r>
            <w:r w:rsidR="003B7EEA" w:rsidRPr="003B7EEA">
              <w:rPr>
                <w:rFonts w:eastAsia="Malgun Gothic"/>
                <w:lang w:val="en-US"/>
              </w:rPr>
              <w:t>, if Phase 2 location has been acquired, it may be the location of the UE.</w:t>
            </w:r>
            <w:r>
              <w:rPr>
                <w:rFonts w:eastAsia="Malgun Gothic"/>
                <w:lang w:val="en-US"/>
              </w:rPr>
              <w:t>”</w:t>
            </w:r>
          </w:p>
        </w:tc>
      </w:tr>
    </w:tbl>
    <w:p w14:paraId="7B0878E7" w14:textId="77777777" w:rsidR="003B7EEA" w:rsidRDefault="003B7EEA" w:rsidP="00D84A88">
      <w:pPr>
        <w:jc w:val="both"/>
        <w:rPr>
          <w:rFonts w:eastAsia="Malgun Gothic"/>
          <w:lang w:val="en-US"/>
        </w:rPr>
      </w:pPr>
    </w:p>
    <w:p w14:paraId="0BE2EEC5" w14:textId="42BFEA99" w:rsidR="009F35C5" w:rsidRPr="009F35C5" w:rsidRDefault="009F35C5" w:rsidP="009F35C5">
      <w:pPr>
        <w:ind w:left="1440" w:hanging="1440"/>
        <w:jc w:val="both"/>
        <w:rPr>
          <w:rFonts w:eastAsia="Malgun Gothic"/>
          <w:b/>
          <w:bCs/>
          <w:lang w:val="en-US"/>
        </w:rPr>
      </w:pPr>
      <w:r w:rsidRPr="009F35C5">
        <w:rPr>
          <w:rFonts w:eastAsia="Malgun Gothic"/>
          <w:b/>
          <w:bCs/>
          <w:lang w:val="en-US"/>
        </w:rPr>
        <w:t>Observation 2</w:t>
      </w:r>
      <w:r w:rsidRPr="009F35C5">
        <w:rPr>
          <w:rFonts w:eastAsia="Malgun Gothic"/>
          <w:b/>
          <w:bCs/>
          <w:lang w:val="en-US"/>
        </w:rPr>
        <w:tab/>
        <w:t xml:space="preserve">3GPP and regional specifications provide support for routing of an </w:t>
      </w:r>
      <w:r w:rsidR="000B007D" w:rsidRPr="009F35C5">
        <w:rPr>
          <w:rFonts w:eastAsia="Malgun Gothic"/>
          <w:b/>
          <w:bCs/>
          <w:lang w:val="en-US"/>
        </w:rPr>
        <w:t>emergency</w:t>
      </w:r>
      <w:r w:rsidRPr="009F35C5">
        <w:rPr>
          <w:rFonts w:eastAsia="Malgun Gothic"/>
          <w:b/>
          <w:bCs/>
          <w:lang w:val="en-US"/>
        </w:rPr>
        <w:t xml:space="preserve"> services call to a PSAP and </w:t>
      </w:r>
      <w:r w:rsidR="000B007D" w:rsidRPr="009F35C5">
        <w:rPr>
          <w:rFonts w:eastAsia="Malgun Gothic"/>
          <w:b/>
          <w:bCs/>
          <w:lang w:val="en-US"/>
        </w:rPr>
        <w:t>determination</w:t>
      </w:r>
      <w:r w:rsidRPr="009F35C5">
        <w:rPr>
          <w:rFonts w:eastAsia="Malgun Gothic"/>
          <w:b/>
          <w:bCs/>
          <w:lang w:val="en-US"/>
        </w:rPr>
        <w:t xml:space="preserve"> of a location of a UE based on a </w:t>
      </w:r>
      <w:r w:rsidR="009618F8">
        <w:rPr>
          <w:rFonts w:eastAsia="Malgun Gothic"/>
          <w:b/>
          <w:bCs/>
          <w:lang w:val="en-US"/>
        </w:rPr>
        <w:t xml:space="preserve">TN </w:t>
      </w:r>
      <w:r w:rsidRPr="009F35C5">
        <w:rPr>
          <w:rFonts w:eastAsia="Malgun Gothic"/>
          <w:b/>
          <w:bCs/>
          <w:lang w:val="en-US"/>
        </w:rPr>
        <w:t>servi</w:t>
      </w:r>
      <w:r w:rsidR="009618F8">
        <w:rPr>
          <w:rFonts w:eastAsia="Malgun Gothic"/>
          <w:b/>
          <w:bCs/>
          <w:lang w:val="en-US"/>
        </w:rPr>
        <w:t>ng</w:t>
      </w:r>
      <w:r w:rsidRPr="009F35C5">
        <w:rPr>
          <w:rFonts w:eastAsia="Malgun Gothic"/>
          <w:b/>
          <w:bCs/>
          <w:lang w:val="en-US"/>
        </w:rPr>
        <w:t xml:space="preserve"> cell ID for the UE.</w:t>
      </w:r>
    </w:p>
    <w:p w14:paraId="22A48188" w14:textId="6E9F3C1C" w:rsidR="004313FD" w:rsidRDefault="004313FD" w:rsidP="004313FD">
      <w:pPr>
        <w:jc w:val="both"/>
        <w:rPr>
          <w:rFonts w:eastAsia="Malgun Gothic"/>
          <w:lang w:val="en-US"/>
        </w:rPr>
      </w:pPr>
      <w:r>
        <w:rPr>
          <w:rFonts w:eastAsia="Malgun Gothic"/>
          <w:lang w:val="en-US"/>
        </w:rPr>
        <w:t xml:space="preserve">It is important to note that usage of a </w:t>
      </w:r>
      <w:r w:rsidR="009618F8">
        <w:rPr>
          <w:rFonts w:eastAsia="Malgun Gothic"/>
          <w:lang w:val="en-US"/>
        </w:rPr>
        <w:t xml:space="preserve">TN serving </w:t>
      </w:r>
      <w:r>
        <w:rPr>
          <w:rFonts w:eastAsia="Malgun Gothic"/>
          <w:lang w:val="en-US"/>
        </w:rPr>
        <w:t xml:space="preserve">cell ID as </w:t>
      </w:r>
      <w:r w:rsidR="000B007D">
        <w:rPr>
          <w:rFonts w:eastAsia="Malgun Gothic"/>
          <w:lang w:val="en-US"/>
        </w:rPr>
        <w:t>described</w:t>
      </w:r>
      <w:r>
        <w:rPr>
          <w:rFonts w:eastAsia="Malgun Gothic"/>
          <w:lang w:val="en-US"/>
        </w:rPr>
        <w:t xml:space="preserve"> above is not the only method for routing an emergency </w:t>
      </w:r>
      <w:r w:rsidR="009618F8">
        <w:rPr>
          <w:rFonts w:eastAsia="Malgun Gothic"/>
          <w:lang w:val="en-US"/>
        </w:rPr>
        <w:t xml:space="preserve">services </w:t>
      </w:r>
      <w:r>
        <w:rPr>
          <w:rFonts w:eastAsia="Malgun Gothic"/>
          <w:lang w:val="en-US"/>
        </w:rPr>
        <w:t>call to a PSAP and providing a location of a UE to a PSAP. For example, a UE can also include a geodetic location in the form a pidf-lo in a SIP INVITE as defined in 3GPP TS 24.229 clause 5.1.6.8 [</w:t>
      </w:r>
      <w:r w:rsidR="008F1797">
        <w:rPr>
          <w:rFonts w:eastAsia="Malgun Gothic"/>
          <w:lang w:val="en-US"/>
        </w:rPr>
        <w:t>5</w:t>
      </w:r>
      <w:r>
        <w:rPr>
          <w:rFonts w:eastAsia="Malgun Gothic"/>
          <w:lang w:val="en-US"/>
        </w:rPr>
        <w:t xml:space="preserve">] and in RFC </w:t>
      </w:r>
      <w:r w:rsidR="007A100A">
        <w:rPr>
          <w:rFonts w:eastAsia="Malgun Gothic"/>
          <w:lang w:val="en-US"/>
        </w:rPr>
        <w:t xml:space="preserve">4119 [7] and RFC 5491 [8]. </w:t>
      </w:r>
      <w:r w:rsidR="00B7249A">
        <w:rPr>
          <w:rFonts w:eastAsia="Malgun Gothic"/>
          <w:lang w:val="en-US"/>
        </w:rPr>
        <w:t xml:space="preserve">This geodetic location </w:t>
      </w:r>
      <w:r w:rsidR="000B007D">
        <w:rPr>
          <w:rFonts w:eastAsia="Malgun Gothic"/>
          <w:lang w:val="en-US"/>
        </w:rPr>
        <w:t>m</w:t>
      </w:r>
      <w:r w:rsidR="009618F8">
        <w:rPr>
          <w:rFonts w:eastAsia="Malgun Gothic"/>
          <w:lang w:val="en-US"/>
        </w:rPr>
        <w:t>a</w:t>
      </w:r>
      <w:r w:rsidR="00E23BAE">
        <w:rPr>
          <w:rFonts w:eastAsia="Malgun Gothic"/>
          <w:lang w:val="en-US"/>
        </w:rPr>
        <w:t>y</w:t>
      </w:r>
      <w:r w:rsidR="00B7249A">
        <w:rPr>
          <w:rFonts w:eastAsia="Malgun Gothic"/>
          <w:lang w:val="en-US"/>
        </w:rPr>
        <w:t xml:space="preserve"> then be used </w:t>
      </w:r>
      <w:r w:rsidR="009618F8">
        <w:rPr>
          <w:rFonts w:eastAsia="Malgun Gothic"/>
          <w:lang w:val="en-US"/>
        </w:rPr>
        <w:t xml:space="preserve">for routing </w:t>
      </w:r>
      <w:r w:rsidR="00B7249A">
        <w:rPr>
          <w:rFonts w:eastAsia="Malgun Gothic"/>
          <w:lang w:val="en-US"/>
        </w:rPr>
        <w:t xml:space="preserve">to a PSAP and/or as a location estimate for a PSAP. Additionally, the network (e.g. LRF) can obtain a location for a UE when an </w:t>
      </w:r>
      <w:r w:rsidR="000B007D">
        <w:rPr>
          <w:rFonts w:eastAsia="Malgun Gothic"/>
          <w:lang w:val="en-US"/>
        </w:rPr>
        <w:t>emergency</w:t>
      </w:r>
      <w:r w:rsidR="00B7249A">
        <w:rPr>
          <w:rFonts w:eastAsia="Malgun Gothic"/>
          <w:lang w:val="en-US"/>
        </w:rPr>
        <w:t xml:space="preserve"> services call is first instigated, as </w:t>
      </w:r>
      <w:r w:rsidR="000B007D">
        <w:rPr>
          <w:rFonts w:eastAsia="Malgun Gothic"/>
          <w:lang w:val="en-US"/>
        </w:rPr>
        <w:t>described</w:t>
      </w:r>
      <w:r w:rsidR="00B7249A">
        <w:rPr>
          <w:rFonts w:eastAsia="Malgun Gothic"/>
          <w:lang w:val="en-US"/>
        </w:rPr>
        <w:t xml:space="preserve"> in TS 23.273 clause 6.10.1 [9] (using a 5GC-NI-LR procedure) and/or when a PSAP requests a location for a UE, as described in TS 23.273 clause 6.10.2 [9] (using a 5GC-MT-LR procedure). </w:t>
      </w:r>
    </w:p>
    <w:p w14:paraId="1C616EA9" w14:textId="7C3EB3FC" w:rsidR="00B7249A" w:rsidRDefault="00B7249A" w:rsidP="004313FD">
      <w:pPr>
        <w:jc w:val="both"/>
        <w:rPr>
          <w:rFonts w:eastAsia="Malgun Gothic"/>
          <w:lang w:val="en-US"/>
        </w:rPr>
      </w:pPr>
      <w:r>
        <w:rPr>
          <w:rFonts w:eastAsia="Malgun Gothic"/>
          <w:lang w:val="en-US"/>
        </w:rPr>
        <w:t xml:space="preserve">However, networks which currently use a </w:t>
      </w:r>
      <w:r w:rsidR="00294AD2">
        <w:rPr>
          <w:rFonts w:eastAsia="Malgun Gothic"/>
          <w:lang w:val="en-US"/>
        </w:rPr>
        <w:t xml:space="preserve">TN </w:t>
      </w:r>
      <w:r>
        <w:rPr>
          <w:rFonts w:eastAsia="Malgun Gothic"/>
          <w:lang w:val="en-US"/>
        </w:rPr>
        <w:t>serving cell ID to route a</w:t>
      </w:r>
      <w:r w:rsidR="00294AD2">
        <w:rPr>
          <w:rFonts w:eastAsia="Malgun Gothic"/>
          <w:lang w:val="en-US"/>
        </w:rPr>
        <w:t>n</w:t>
      </w:r>
      <w:r>
        <w:rPr>
          <w:rFonts w:eastAsia="Malgun Gothic"/>
          <w:lang w:val="en-US"/>
        </w:rPr>
        <w:t xml:space="preserve"> </w:t>
      </w:r>
      <w:r w:rsidR="000B007D">
        <w:rPr>
          <w:rFonts w:eastAsia="Malgun Gothic"/>
          <w:lang w:val="en-US"/>
        </w:rPr>
        <w:t>emergency</w:t>
      </w:r>
      <w:r>
        <w:rPr>
          <w:rFonts w:eastAsia="Malgun Gothic"/>
          <w:lang w:val="en-US"/>
        </w:rPr>
        <w:t xml:space="preserve"> services call to a PSAP and/or to determine and provide a location estimate could be least impacted to support </w:t>
      </w:r>
      <w:r w:rsidR="000B007D">
        <w:rPr>
          <w:rFonts w:eastAsia="Malgun Gothic"/>
          <w:lang w:val="en-US"/>
        </w:rPr>
        <w:t>emergency</w:t>
      </w:r>
      <w:r>
        <w:rPr>
          <w:rFonts w:eastAsia="Malgun Gothic"/>
          <w:lang w:val="en-US"/>
        </w:rPr>
        <w:t xml:space="preserve"> services call</w:t>
      </w:r>
      <w:r w:rsidR="00294AD2">
        <w:rPr>
          <w:rFonts w:eastAsia="Malgun Gothic"/>
          <w:lang w:val="en-US"/>
        </w:rPr>
        <w:t>s for NTN</w:t>
      </w:r>
      <w:r>
        <w:rPr>
          <w:rFonts w:eastAsia="Malgun Gothic"/>
          <w:lang w:val="en-US"/>
        </w:rPr>
        <w:t xml:space="preserve"> if a</w:t>
      </w:r>
      <w:r w:rsidR="00386D07">
        <w:rPr>
          <w:rFonts w:eastAsia="Malgun Gothic"/>
          <w:lang w:val="en-US"/>
        </w:rPr>
        <w:t xml:space="preserve">n NCGI with a fixed geographic area </w:t>
      </w:r>
      <w:r>
        <w:rPr>
          <w:rFonts w:eastAsia="Malgun Gothic"/>
          <w:lang w:val="en-US"/>
        </w:rPr>
        <w:t>(as described in section 1</w:t>
      </w:r>
      <w:r w:rsidR="00294AD2">
        <w:rPr>
          <w:rFonts w:eastAsia="Malgun Gothic"/>
          <w:lang w:val="en-US"/>
        </w:rPr>
        <w:t xml:space="preserve"> above</w:t>
      </w:r>
      <w:r>
        <w:rPr>
          <w:rFonts w:eastAsia="Malgun Gothic"/>
          <w:lang w:val="en-US"/>
        </w:rPr>
        <w:t>) can be provided.</w:t>
      </w:r>
    </w:p>
    <w:p w14:paraId="1155897E" w14:textId="654E5056" w:rsidR="009F35C5" w:rsidRPr="009F35C5" w:rsidRDefault="009F35C5" w:rsidP="009F35C5">
      <w:pPr>
        <w:ind w:left="1440" w:hanging="1440"/>
        <w:jc w:val="both"/>
        <w:rPr>
          <w:rFonts w:eastAsia="Malgun Gothic"/>
          <w:b/>
          <w:bCs/>
          <w:lang w:val="en-US"/>
        </w:rPr>
      </w:pPr>
      <w:r w:rsidRPr="009F35C5">
        <w:rPr>
          <w:rFonts w:eastAsia="Malgun Gothic"/>
          <w:b/>
          <w:bCs/>
          <w:lang w:val="en-US"/>
        </w:rPr>
        <w:t>Observation 3</w:t>
      </w:r>
      <w:r w:rsidRPr="009F35C5">
        <w:rPr>
          <w:rFonts w:eastAsia="Malgun Gothic"/>
          <w:b/>
          <w:bCs/>
          <w:lang w:val="en-US"/>
        </w:rPr>
        <w:tab/>
        <w:t xml:space="preserve">Although support for routing of an </w:t>
      </w:r>
      <w:r w:rsidR="000B007D" w:rsidRPr="009F35C5">
        <w:rPr>
          <w:rFonts w:eastAsia="Malgun Gothic"/>
          <w:b/>
          <w:bCs/>
          <w:lang w:val="en-US"/>
        </w:rPr>
        <w:t>emergency</w:t>
      </w:r>
      <w:r w:rsidRPr="009F35C5">
        <w:rPr>
          <w:rFonts w:eastAsia="Malgun Gothic"/>
          <w:b/>
          <w:bCs/>
          <w:lang w:val="en-US"/>
        </w:rPr>
        <w:t xml:space="preserve"> services call to a PSAP and </w:t>
      </w:r>
      <w:r w:rsidR="000B007D" w:rsidRPr="009F35C5">
        <w:rPr>
          <w:rFonts w:eastAsia="Malgun Gothic"/>
          <w:b/>
          <w:bCs/>
          <w:lang w:val="en-US"/>
        </w:rPr>
        <w:t>determination</w:t>
      </w:r>
      <w:r w:rsidRPr="009F35C5">
        <w:rPr>
          <w:rFonts w:eastAsia="Malgun Gothic"/>
          <w:b/>
          <w:bCs/>
          <w:lang w:val="en-US"/>
        </w:rPr>
        <w:t xml:space="preserve"> of a location of a UE can be based on other </w:t>
      </w:r>
      <w:r w:rsidR="000B007D" w:rsidRPr="009F35C5">
        <w:rPr>
          <w:rFonts w:eastAsia="Malgun Gothic"/>
          <w:b/>
          <w:bCs/>
          <w:lang w:val="en-US"/>
        </w:rPr>
        <w:t>information</w:t>
      </w:r>
      <w:r w:rsidRPr="009F35C5">
        <w:rPr>
          <w:rFonts w:eastAsia="Malgun Gothic"/>
          <w:b/>
          <w:bCs/>
          <w:lang w:val="en-US"/>
        </w:rPr>
        <w:t xml:space="preserve"> (e.g. a pidf-lo) or other procedures (e.g. LMF location procedures in TS 23.273), continuing support based on a</w:t>
      </w:r>
      <w:r w:rsidR="00294AD2">
        <w:rPr>
          <w:rFonts w:eastAsia="Malgun Gothic"/>
          <w:b/>
          <w:bCs/>
          <w:lang w:val="en-US"/>
        </w:rPr>
        <w:t xml:space="preserve"> </w:t>
      </w:r>
      <w:r w:rsidRPr="009F35C5">
        <w:rPr>
          <w:rFonts w:eastAsia="Malgun Gothic"/>
          <w:b/>
          <w:bCs/>
          <w:lang w:val="en-US"/>
        </w:rPr>
        <w:t xml:space="preserve">serving cell ID for a UE may reduce network </w:t>
      </w:r>
      <w:r w:rsidR="000B007D" w:rsidRPr="009F35C5">
        <w:rPr>
          <w:rFonts w:eastAsia="Malgun Gothic"/>
          <w:b/>
          <w:bCs/>
          <w:lang w:val="en-US"/>
        </w:rPr>
        <w:t>impacts</w:t>
      </w:r>
      <w:r w:rsidRPr="009F35C5">
        <w:rPr>
          <w:rFonts w:eastAsia="Malgun Gothic"/>
          <w:b/>
          <w:bCs/>
          <w:lang w:val="en-US"/>
        </w:rPr>
        <w:t xml:space="preserve"> </w:t>
      </w:r>
      <w:r w:rsidR="000B007D">
        <w:rPr>
          <w:rFonts w:eastAsia="Malgun Gothic"/>
          <w:b/>
          <w:bCs/>
          <w:lang w:val="en-US"/>
        </w:rPr>
        <w:t>to</w:t>
      </w:r>
      <w:r w:rsidRPr="009F35C5">
        <w:rPr>
          <w:rFonts w:eastAsia="Malgun Gothic"/>
          <w:b/>
          <w:bCs/>
          <w:lang w:val="en-US"/>
        </w:rPr>
        <w:t xml:space="preserve"> support </w:t>
      </w:r>
      <w:r w:rsidR="000B007D" w:rsidRPr="009F35C5">
        <w:rPr>
          <w:rFonts w:eastAsia="Malgun Gothic"/>
          <w:b/>
          <w:bCs/>
          <w:lang w:val="en-US"/>
        </w:rPr>
        <w:t>emergency</w:t>
      </w:r>
      <w:r w:rsidRPr="009F35C5">
        <w:rPr>
          <w:rFonts w:eastAsia="Malgun Gothic"/>
          <w:b/>
          <w:bCs/>
          <w:lang w:val="en-US"/>
        </w:rPr>
        <w:t xml:space="preserve"> services in some </w:t>
      </w:r>
      <w:r w:rsidR="000B007D" w:rsidRPr="009F35C5">
        <w:rPr>
          <w:rFonts w:eastAsia="Malgun Gothic"/>
          <w:b/>
          <w:bCs/>
          <w:lang w:val="en-US"/>
        </w:rPr>
        <w:t>networks</w:t>
      </w:r>
      <w:r w:rsidRPr="009F35C5">
        <w:rPr>
          <w:rFonts w:eastAsia="Malgun Gothic"/>
          <w:b/>
          <w:bCs/>
          <w:lang w:val="en-US"/>
        </w:rPr>
        <w:t xml:space="preserve"> for UEs with 5G satellite access.</w:t>
      </w:r>
    </w:p>
    <w:p w14:paraId="1DB10465" w14:textId="46C736DA" w:rsidR="00863205" w:rsidRPr="00B04F6F" w:rsidRDefault="00863205" w:rsidP="00863205">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3</w:t>
      </w:r>
      <w:r w:rsidRPr="006773A0">
        <w:rPr>
          <w:rFonts w:ascii="Arial" w:eastAsia="Malgun Gothic" w:hAnsi="Arial"/>
          <w:sz w:val="32"/>
        </w:rPr>
        <w:t xml:space="preserve">. </w:t>
      </w:r>
      <w:r>
        <w:rPr>
          <w:rFonts w:ascii="Arial" w:eastAsia="Malgun Gothic" w:hAnsi="Arial"/>
          <w:sz w:val="32"/>
        </w:rPr>
        <w:t>Provision of a</w:t>
      </w:r>
      <w:r w:rsidR="00386D07">
        <w:rPr>
          <w:rFonts w:ascii="Arial" w:eastAsia="Malgun Gothic" w:hAnsi="Arial"/>
          <w:sz w:val="32"/>
        </w:rPr>
        <w:t xml:space="preserve">n NCGI with fixed geographic area </w:t>
      </w:r>
      <w:r w:rsidR="006C350C">
        <w:rPr>
          <w:rFonts w:ascii="Arial" w:eastAsia="Malgun Gothic" w:hAnsi="Arial"/>
          <w:sz w:val="32"/>
        </w:rPr>
        <w:t xml:space="preserve">for </w:t>
      </w:r>
      <w:r>
        <w:rPr>
          <w:rFonts w:ascii="Arial" w:eastAsia="Malgun Gothic" w:hAnsi="Arial"/>
          <w:sz w:val="32"/>
        </w:rPr>
        <w:t>a UE</w:t>
      </w:r>
    </w:p>
    <w:p w14:paraId="2C0BE74E" w14:textId="24F37CAC" w:rsidR="004F4431" w:rsidRDefault="00863205" w:rsidP="00863205">
      <w:pPr>
        <w:jc w:val="both"/>
        <w:rPr>
          <w:rFonts w:eastAsia="Malgun Gothic"/>
          <w:lang w:val="en-US"/>
        </w:rPr>
      </w:pPr>
      <w:r>
        <w:rPr>
          <w:rFonts w:eastAsia="Malgun Gothic"/>
          <w:lang w:val="en-US"/>
        </w:rPr>
        <w:t xml:space="preserve">As described in section 1, a cell ID </w:t>
      </w:r>
      <w:r w:rsidR="00A5517A">
        <w:rPr>
          <w:rFonts w:eastAsia="Malgun Gothic"/>
          <w:lang w:val="en-US"/>
        </w:rPr>
        <w:t xml:space="preserve">for a Uu </w:t>
      </w:r>
      <w:r w:rsidR="000B007D">
        <w:rPr>
          <w:rFonts w:eastAsia="Malgun Gothic"/>
          <w:lang w:val="en-US"/>
        </w:rPr>
        <w:t>radio</w:t>
      </w:r>
      <w:r w:rsidR="00A5517A">
        <w:rPr>
          <w:rFonts w:eastAsia="Malgun Gothic"/>
          <w:lang w:val="en-US"/>
        </w:rPr>
        <w:t xml:space="preserve"> cell (e.g. conveyed in SIB1) may not correspond to a cell ID for a fixed geo</w:t>
      </w:r>
      <w:r w:rsidR="000B007D">
        <w:rPr>
          <w:rFonts w:eastAsia="Malgun Gothic"/>
          <w:lang w:val="en-US"/>
        </w:rPr>
        <w:t>gr</w:t>
      </w:r>
      <w:r w:rsidR="00A5517A">
        <w:rPr>
          <w:rFonts w:eastAsia="Malgun Gothic"/>
          <w:lang w:val="en-US"/>
        </w:rPr>
        <w:t>aph</w:t>
      </w:r>
      <w:r w:rsidR="000B007D">
        <w:rPr>
          <w:rFonts w:eastAsia="Malgun Gothic"/>
          <w:lang w:val="en-US"/>
        </w:rPr>
        <w:t>i</w:t>
      </w:r>
      <w:r w:rsidR="00A5517A">
        <w:rPr>
          <w:rFonts w:eastAsia="Malgun Gothic"/>
          <w:lang w:val="en-US"/>
        </w:rPr>
        <w:t xml:space="preserve">c area as conveyed to the 5GCN by NG-RAN in NGAP user location information. If </w:t>
      </w:r>
      <w:r w:rsidR="00294AD2">
        <w:rPr>
          <w:rFonts w:eastAsia="Malgun Gothic"/>
          <w:lang w:val="en-US"/>
        </w:rPr>
        <w:t xml:space="preserve">a </w:t>
      </w:r>
      <w:r w:rsidR="00A5517A">
        <w:rPr>
          <w:rFonts w:eastAsia="Malgun Gothic"/>
          <w:lang w:val="en-US"/>
        </w:rPr>
        <w:t xml:space="preserve">UE were to provide the </w:t>
      </w:r>
      <w:r w:rsidR="00A5517A">
        <w:rPr>
          <w:rFonts w:eastAsia="Malgun Gothic"/>
          <w:lang w:val="en-US"/>
        </w:rPr>
        <w:lastRenderedPageBreak/>
        <w:t xml:space="preserve">Uu radio cell ID (e.g. as received in SIB1) in a SIP INVITE, </w:t>
      </w:r>
      <w:r w:rsidR="000B007D">
        <w:rPr>
          <w:rFonts w:eastAsia="Malgun Gothic"/>
          <w:lang w:val="en-US"/>
        </w:rPr>
        <w:t>emergency</w:t>
      </w:r>
      <w:r w:rsidR="00A5517A">
        <w:rPr>
          <w:rFonts w:eastAsia="Malgun Gothic"/>
          <w:lang w:val="en-US"/>
        </w:rPr>
        <w:t xml:space="preserve"> call support based on </w:t>
      </w:r>
      <w:r w:rsidR="000B007D">
        <w:rPr>
          <w:rFonts w:eastAsia="Malgun Gothic"/>
          <w:lang w:val="en-US"/>
        </w:rPr>
        <w:t>this</w:t>
      </w:r>
      <w:r w:rsidR="00A5517A">
        <w:rPr>
          <w:rFonts w:eastAsia="Malgun Gothic"/>
          <w:lang w:val="en-US"/>
        </w:rPr>
        <w:t xml:space="preserve"> (e.g. call routing and location </w:t>
      </w:r>
      <w:r w:rsidR="000B007D">
        <w:rPr>
          <w:rFonts w:eastAsia="Malgun Gothic"/>
          <w:lang w:val="en-US"/>
        </w:rPr>
        <w:t>determination</w:t>
      </w:r>
      <w:r w:rsidR="00A5517A">
        <w:rPr>
          <w:rFonts w:eastAsia="Malgun Gothic"/>
          <w:lang w:val="en-US"/>
        </w:rPr>
        <w:t xml:space="preserve">) would either not work or would </w:t>
      </w:r>
      <w:r w:rsidR="000B007D">
        <w:rPr>
          <w:rFonts w:eastAsia="Malgun Gothic"/>
          <w:lang w:val="en-US"/>
        </w:rPr>
        <w:t>require</w:t>
      </w:r>
      <w:r w:rsidR="00A5517A">
        <w:rPr>
          <w:rFonts w:eastAsia="Malgun Gothic"/>
          <w:lang w:val="en-US"/>
        </w:rPr>
        <w:t xml:space="preserve"> additional 5GCN impacts to obtain location </w:t>
      </w:r>
      <w:r w:rsidR="000B007D">
        <w:rPr>
          <w:rFonts w:eastAsia="Malgun Gothic"/>
          <w:lang w:val="en-US"/>
        </w:rPr>
        <w:t>information</w:t>
      </w:r>
      <w:r w:rsidR="00A5517A">
        <w:rPr>
          <w:rFonts w:eastAsia="Malgun Gothic"/>
          <w:lang w:val="en-US"/>
        </w:rPr>
        <w:t xml:space="preserve"> for the Uu radio </w:t>
      </w:r>
      <w:r w:rsidR="000B007D">
        <w:rPr>
          <w:rFonts w:eastAsia="Malgun Gothic"/>
          <w:lang w:val="en-US"/>
        </w:rPr>
        <w:t>cell</w:t>
      </w:r>
      <w:r w:rsidR="00A5517A">
        <w:rPr>
          <w:rFonts w:eastAsia="Malgun Gothic"/>
          <w:lang w:val="en-US"/>
        </w:rPr>
        <w:t xml:space="preserve"> – which would </w:t>
      </w:r>
      <w:r w:rsidR="00294AD2">
        <w:rPr>
          <w:rFonts w:eastAsia="Malgun Gothic"/>
          <w:lang w:val="en-US"/>
        </w:rPr>
        <w:t xml:space="preserve">nullify </w:t>
      </w:r>
      <w:r w:rsidR="00A5517A">
        <w:rPr>
          <w:rFonts w:eastAsia="Malgun Gothic"/>
          <w:lang w:val="en-US"/>
        </w:rPr>
        <w:t xml:space="preserve">the </w:t>
      </w:r>
      <w:r w:rsidR="000B007D">
        <w:rPr>
          <w:rFonts w:eastAsia="Malgun Gothic"/>
          <w:lang w:val="en-US"/>
        </w:rPr>
        <w:t>previous</w:t>
      </w:r>
      <w:r w:rsidR="00A5517A">
        <w:rPr>
          <w:rFonts w:eastAsia="Malgun Gothic"/>
          <w:lang w:val="en-US"/>
        </w:rPr>
        <w:t xml:space="preserve"> SA2 </w:t>
      </w:r>
      <w:r w:rsidR="000B007D">
        <w:rPr>
          <w:rFonts w:eastAsia="Malgun Gothic"/>
          <w:lang w:val="en-US"/>
        </w:rPr>
        <w:t>preference</w:t>
      </w:r>
      <w:r w:rsidR="00A5517A">
        <w:rPr>
          <w:rFonts w:eastAsia="Malgun Gothic"/>
          <w:lang w:val="en-US"/>
        </w:rPr>
        <w:t xml:space="preserve"> for cells </w:t>
      </w:r>
      <w:r w:rsidR="000B007D">
        <w:rPr>
          <w:rFonts w:eastAsia="Malgun Gothic"/>
          <w:lang w:val="en-US"/>
        </w:rPr>
        <w:t>corresponding</w:t>
      </w:r>
      <w:r w:rsidR="00A5517A">
        <w:rPr>
          <w:rFonts w:eastAsia="Malgun Gothic"/>
          <w:lang w:val="en-US"/>
        </w:rPr>
        <w:t xml:space="preserve"> </w:t>
      </w:r>
      <w:r w:rsidR="000B007D">
        <w:rPr>
          <w:rFonts w:eastAsia="Malgun Gothic"/>
          <w:lang w:val="en-US"/>
        </w:rPr>
        <w:t>to</w:t>
      </w:r>
      <w:r w:rsidR="00A5517A">
        <w:rPr>
          <w:rFonts w:eastAsia="Malgun Gothic"/>
          <w:lang w:val="en-US"/>
        </w:rPr>
        <w:t xml:space="preserve"> fixed geographic areas.</w:t>
      </w:r>
    </w:p>
    <w:p w14:paraId="16E3AC9F" w14:textId="62FCC859" w:rsidR="00A5517A" w:rsidRDefault="000B007D" w:rsidP="00A5517A">
      <w:pPr>
        <w:jc w:val="both"/>
        <w:rPr>
          <w:rFonts w:eastAsia="Malgun Gothic"/>
          <w:lang w:val="en-US"/>
        </w:rPr>
      </w:pPr>
      <w:r>
        <w:rPr>
          <w:rFonts w:eastAsia="Malgun Gothic"/>
          <w:lang w:val="en-US"/>
        </w:rPr>
        <w:t>Hence</w:t>
      </w:r>
      <w:r w:rsidR="00A5517A">
        <w:rPr>
          <w:rFonts w:eastAsia="Malgun Gothic"/>
          <w:lang w:val="en-US"/>
        </w:rPr>
        <w:t>, a cell ID</w:t>
      </w:r>
      <w:r w:rsidR="00386D07">
        <w:rPr>
          <w:rFonts w:eastAsia="Malgun Gothic"/>
          <w:lang w:val="en-US"/>
        </w:rPr>
        <w:t xml:space="preserve"> (NCGI)</w:t>
      </w:r>
      <w:r w:rsidR="00A5517A">
        <w:rPr>
          <w:rFonts w:eastAsia="Malgun Gothic"/>
          <w:lang w:val="en-US"/>
        </w:rPr>
        <w:t xml:space="preserve"> </w:t>
      </w:r>
      <w:r>
        <w:rPr>
          <w:rFonts w:eastAsia="Malgun Gothic"/>
          <w:lang w:val="en-US"/>
        </w:rPr>
        <w:t>corresponding</w:t>
      </w:r>
      <w:r w:rsidR="00A5517A">
        <w:rPr>
          <w:rFonts w:eastAsia="Malgun Gothic"/>
          <w:lang w:val="en-US"/>
        </w:rPr>
        <w:t xml:space="preserve"> to a fixed </w:t>
      </w:r>
      <w:r>
        <w:rPr>
          <w:rFonts w:eastAsia="Malgun Gothic"/>
          <w:lang w:val="en-US"/>
        </w:rPr>
        <w:t>geographic</w:t>
      </w:r>
      <w:r w:rsidR="00A5517A">
        <w:rPr>
          <w:rFonts w:eastAsia="Malgun Gothic"/>
          <w:lang w:val="en-US"/>
        </w:rPr>
        <w:t xml:space="preserve"> area</w:t>
      </w:r>
      <w:r w:rsidR="00294AD2">
        <w:rPr>
          <w:rFonts w:eastAsia="Malgun Gothic"/>
          <w:lang w:val="en-US"/>
        </w:rPr>
        <w:t xml:space="preserve"> should be available when needed to support routing and location for emergency service calls</w:t>
      </w:r>
      <w:r w:rsidR="00A5517A">
        <w:rPr>
          <w:rFonts w:eastAsia="Malgun Gothic"/>
          <w:lang w:val="en-US"/>
        </w:rPr>
        <w:t xml:space="preserve">. </w:t>
      </w:r>
      <w:r w:rsidR="00294AD2">
        <w:rPr>
          <w:rFonts w:eastAsia="Malgun Gothic"/>
          <w:lang w:val="en-US"/>
        </w:rPr>
        <w:t xml:space="preserve">This cell ID would be needed by the IMS (e.g. E-CSCF </w:t>
      </w:r>
      <w:r w:rsidR="00A1596D">
        <w:rPr>
          <w:rFonts w:eastAsia="Malgun Gothic"/>
          <w:lang w:val="en-US"/>
        </w:rPr>
        <w:t>and/</w:t>
      </w:r>
      <w:r w:rsidR="00294AD2">
        <w:rPr>
          <w:rFonts w:eastAsia="Malgun Gothic"/>
          <w:lang w:val="en-US"/>
        </w:rPr>
        <w:t xml:space="preserve">or LRF) and might be obtained from within the 5GCN or might be provided by the UE in a SIP INVITE </w:t>
      </w:r>
      <w:r w:rsidR="00A1596D">
        <w:rPr>
          <w:rFonts w:eastAsia="Malgun Gothic"/>
          <w:lang w:val="en-US"/>
        </w:rPr>
        <w:t xml:space="preserve">(to an E-CSCF and/or LRF) </w:t>
      </w:r>
      <w:r w:rsidR="00294AD2">
        <w:rPr>
          <w:rFonts w:eastAsia="Malgun Gothic"/>
          <w:lang w:val="en-US"/>
        </w:rPr>
        <w:t xml:space="preserve">as currently supported for TN. </w:t>
      </w:r>
      <w:r w:rsidR="00A64F3B">
        <w:rPr>
          <w:rFonts w:eastAsia="Malgun Gothic"/>
          <w:lang w:val="en-US"/>
        </w:rPr>
        <w:t xml:space="preserve">Five </w:t>
      </w:r>
      <w:r w:rsidR="00294AD2">
        <w:rPr>
          <w:rFonts w:eastAsia="Malgun Gothic"/>
          <w:lang w:val="en-US"/>
        </w:rPr>
        <w:t>alternative solutions to enable this are described below.</w:t>
      </w:r>
    </w:p>
    <w:p w14:paraId="725C5152" w14:textId="69C3C753" w:rsidR="000F3373" w:rsidRDefault="00A5517A" w:rsidP="00316559">
      <w:pPr>
        <w:ind w:left="1440" w:hanging="1156"/>
        <w:jc w:val="both"/>
        <w:rPr>
          <w:rFonts w:eastAsia="Malgun Gothic"/>
          <w:lang w:val="en-US"/>
        </w:rPr>
      </w:pPr>
      <w:r w:rsidRPr="00316559">
        <w:rPr>
          <w:rFonts w:eastAsia="Malgun Gothic"/>
          <w:b/>
          <w:bCs/>
          <w:lang w:val="en-US"/>
        </w:rPr>
        <w:t>Option A</w:t>
      </w:r>
      <w:r>
        <w:rPr>
          <w:rFonts w:eastAsia="Malgun Gothic"/>
          <w:lang w:val="en-US"/>
        </w:rPr>
        <w:tab/>
        <w:t xml:space="preserve">The 5GCN or NG-RAN provides </w:t>
      </w:r>
      <w:r w:rsidR="000B007D">
        <w:rPr>
          <w:rFonts w:eastAsia="Malgun Gothic"/>
          <w:lang w:val="en-US"/>
        </w:rPr>
        <w:t>geographic</w:t>
      </w:r>
      <w:r>
        <w:rPr>
          <w:rFonts w:eastAsia="Malgun Gothic"/>
          <w:lang w:val="en-US"/>
        </w:rPr>
        <w:t xml:space="preserve"> </w:t>
      </w:r>
      <w:r w:rsidR="000B007D">
        <w:rPr>
          <w:rFonts w:eastAsia="Malgun Gothic"/>
          <w:lang w:val="en-US"/>
        </w:rPr>
        <w:t>definitions</w:t>
      </w:r>
      <w:r>
        <w:rPr>
          <w:rFonts w:eastAsia="Malgun Gothic"/>
          <w:lang w:val="en-US"/>
        </w:rPr>
        <w:t xml:space="preserve"> and IDs of </w:t>
      </w:r>
      <w:r w:rsidR="00AE5A79">
        <w:rPr>
          <w:rFonts w:eastAsia="Malgun Gothic"/>
          <w:lang w:val="en-US"/>
        </w:rPr>
        <w:t xml:space="preserve">geographically </w:t>
      </w:r>
      <w:r>
        <w:rPr>
          <w:rFonts w:eastAsia="Malgun Gothic"/>
          <w:lang w:val="en-US"/>
        </w:rPr>
        <w:t xml:space="preserve">fixed cells to a UE (e.g. using SIBs by NG-RAN or in a NAS </w:t>
      </w:r>
      <w:r w:rsidR="000B007D">
        <w:rPr>
          <w:rFonts w:eastAsia="Malgun Gothic"/>
          <w:lang w:val="en-US"/>
        </w:rPr>
        <w:t>Registration</w:t>
      </w:r>
      <w:r>
        <w:rPr>
          <w:rFonts w:eastAsia="Malgun Gothic"/>
          <w:lang w:val="en-US"/>
        </w:rPr>
        <w:t xml:space="preserve"> Accept or NAS Service Accept by 5GCN). The UE then obtains i</w:t>
      </w:r>
      <w:r w:rsidR="000B007D">
        <w:rPr>
          <w:rFonts w:eastAsia="Malgun Gothic"/>
          <w:lang w:val="en-US"/>
        </w:rPr>
        <w:t>t</w:t>
      </w:r>
      <w:r>
        <w:rPr>
          <w:rFonts w:eastAsia="Malgun Gothic"/>
          <w:lang w:val="en-US"/>
        </w:rPr>
        <w:t xml:space="preserve">s location and maps the </w:t>
      </w:r>
      <w:r w:rsidR="000B007D">
        <w:rPr>
          <w:rFonts w:eastAsia="Malgun Gothic"/>
          <w:lang w:val="en-US"/>
        </w:rPr>
        <w:t>location</w:t>
      </w:r>
      <w:r>
        <w:rPr>
          <w:rFonts w:eastAsia="Malgun Gothic"/>
          <w:lang w:val="en-US"/>
        </w:rPr>
        <w:t xml:space="preserve"> to </w:t>
      </w:r>
      <w:r w:rsidR="00A64F3B">
        <w:rPr>
          <w:rFonts w:eastAsia="Malgun Gothic"/>
          <w:lang w:val="en-US"/>
        </w:rPr>
        <w:t xml:space="preserve">a </w:t>
      </w:r>
      <w:r w:rsidR="000B007D">
        <w:rPr>
          <w:rFonts w:eastAsia="Malgun Gothic"/>
          <w:lang w:val="en-US"/>
        </w:rPr>
        <w:t>particular</w:t>
      </w:r>
      <w:r w:rsidR="000F3373">
        <w:rPr>
          <w:rFonts w:eastAsia="Malgun Gothic"/>
          <w:lang w:val="en-US"/>
        </w:rPr>
        <w:t xml:space="preserve"> </w:t>
      </w:r>
      <w:r w:rsidR="00AE5A79">
        <w:rPr>
          <w:rFonts w:eastAsia="Malgun Gothic"/>
          <w:lang w:val="en-US"/>
        </w:rPr>
        <w:t xml:space="preserve">fixed </w:t>
      </w:r>
      <w:r w:rsidR="000F3373">
        <w:rPr>
          <w:rFonts w:eastAsia="Malgun Gothic"/>
          <w:lang w:val="en-US"/>
        </w:rPr>
        <w:t xml:space="preserve">cell </w:t>
      </w:r>
      <w:r w:rsidR="00AE5A79">
        <w:rPr>
          <w:rFonts w:eastAsia="Malgun Gothic"/>
          <w:lang w:val="en-US"/>
        </w:rPr>
        <w:t xml:space="preserve">ID </w:t>
      </w:r>
      <w:r w:rsidR="000F3373">
        <w:rPr>
          <w:rFonts w:eastAsia="Malgun Gothic"/>
          <w:lang w:val="en-US"/>
        </w:rPr>
        <w:t>based on the geographic definitions.</w:t>
      </w:r>
      <w:r w:rsidR="00AE5A79">
        <w:rPr>
          <w:rFonts w:eastAsia="Malgun Gothic"/>
          <w:lang w:val="en-US"/>
        </w:rPr>
        <w:t xml:space="preserve"> The UE then includes the determined </w:t>
      </w:r>
      <w:r w:rsidR="00A64F3B">
        <w:rPr>
          <w:rFonts w:eastAsia="Malgun Gothic"/>
          <w:lang w:val="en-US"/>
        </w:rPr>
        <w:t xml:space="preserve">NCGI </w:t>
      </w:r>
      <w:r w:rsidR="00AE5A79">
        <w:rPr>
          <w:rFonts w:eastAsia="Malgun Gothic"/>
          <w:lang w:val="en-US"/>
        </w:rPr>
        <w:t xml:space="preserve">in the </w:t>
      </w:r>
      <w:r w:rsidR="00AE5A79" w:rsidRPr="00AE5A79">
        <w:rPr>
          <w:rFonts w:eastAsia="Malgun Gothic"/>
          <w:lang w:val="en-US"/>
        </w:rPr>
        <w:t>P-Access-Network-Info header field</w:t>
      </w:r>
      <w:r w:rsidR="00AE5A79">
        <w:rPr>
          <w:rFonts w:eastAsia="Malgun Gothic"/>
          <w:lang w:val="en-US"/>
        </w:rPr>
        <w:t xml:space="preserve"> in a SIP INVITE.</w:t>
      </w:r>
    </w:p>
    <w:p w14:paraId="0F8AC4DB" w14:textId="626F7A8D" w:rsidR="002F2941" w:rsidRDefault="000F3373" w:rsidP="00316559">
      <w:pPr>
        <w:ind w:left="1440" w:hanging="1156"/>
        <w:jc w:val="both"/>
        <w:rPr>
          <w:rFonts w:eastAsia="Malgun Gothic"/>
          <w:lang w:val="en-US"/>
        </w:rPr>
      </w:pPr>
      <w:r w:rsidRPr="00316559">
        <w:rPr>
          <w:rFonts w:eastAsia="Malgun Gothic"/>
          <w:b/>
          <w:bCs/>
          <w:lang w:val="en-US"/>
        </w:rPr>
        <w:t>Option B</w:t>
      </w:r>
      <w:r>
        <w:rPr>
          <w:rFonts w:eastAsia="Malgun Gothic"/>
          <w:lang w:val="en-US"/>
        </w:rPr>
        <w:tab/>
        <w:t xml:space="preserve">The 5GCN </w:t>
      </w:r>
      <w:r w:rsidR="000C6FA5">
        <w:rPr>
          <w:rFonts w:eastAsia="Malgun Gothic"/>
          <w:lang w:val="en-US"/>
        </w:rPr>
        <w:t xml:space="preserve">AMF </w:t>
      </w:r>
      <w:r w:rsidR="004C7B0D">
        <w:rPr>
          <w:rFonts w:eastAsia="Malgun Gothic"/>
          <w:lang w:val="en-US"/>
        </w:rPr>
        <w:t xml:space="preserve">or SMF </w:t>
      </w:r>
      <w:r>
        <w:rPr>
          <w:rFonts w:eastAsia="Malgun Gothic"/>
          <w:lang w:val="en-US"/>
        </w:rPr>
        <w:t xml:space="preserve">provides a </w:t>
      </w:r>
      <w:r w:rsidR="00AE5A79">
        <w:rPr>
          <w:rFonts w:eastAsia="Malgun Gothic"/>
          <w:lang w:val="en-US"/>
        </w:rPr>
        <w:t>serving</w:t>
      </w:r>
      <w:r w:rsidR="00A64F3B">
        <w:rPr>
          <w:rFonts w:eastAsia="Malgun Gothic"/>
          <w:lang w:val="en-US"/>
        </w:rPr>
        <w:t xml:space="preserve"> NCGI</w:t>
      </w:r>
      <w:r>
        <w:rPr>
          <w:rFonts w:eastAsia="Malgun Gothic"/>
          <w:lang w:val="en-US"/>
        </w:rPr>
        <w:t xml:space="preserve"> to a UE </w:t>
      </w:r>
      <w:r w:rsidR="000C6FA5">
        <w:rPr>
          <w:rFonts w:eastAsia="Malgun Gothic"/>
          <w:lang w:val="en-US"/>
        </w:rPr>
        <w:t xml:space="preserve">using NAS when an emergency call is being established. </w:t>
      </w:r>
      <w:r w:rsidR="00AE5A79">
        <w:rPr>
          <w:rFonts w:eastAsia="Malgun Gothic"/>
          <w:lang w:val="en-US"/>
        </w:rPr>
        <w:t xml:space="preserve">This can be the </w:t>
      </w:r>
      <w:r w:rsidR="00A64F3B">
        <w:rPr>
          <w:rFonts w:eastAsia="Malgun Gothic"/>
          <w:lang w:val="en-US"/>
        </w:rPr>
        <w:t xml:space="preserve">NCGI </w:t>
      </w:r>
      <w:r w:rsidR="00AE5A79">
        <w:rPr>
          <w:rFonts w:eastAsia="Malgun Gothic"/>
          <w:lang w:val="en-US"/>
        </w:rPr>
        <w:t xml:space="preserve">received from NG-RAN in the NGAP user location information. </w:t>
      </w:r>
      <w:r w:rsidR="000C6FA5">
        <w:rPr>
          <w:rFonts w:eastAsia="Malgun Gothic"/>
          <w:lang w:val="en-US"/>
        </w:rPr>
        <w:t>Th</w:t>
      </w:r>
      <w:r w:rsidR="00AE5A79">
        <w:rPr>
          <w:rFonts w:eastAsia="Malgun Gothic"/>
          <w:lang w:val="en-US"/>
        </w:rPr>
        <w:t xml:space="preserve">e </w:t>
      </w:r>
      <w:r w:rsidR="00A64F3B">
        <w:rPr>
          <w:rFonts w:eastAsia="Malgun Gothic"/>
          <w:lang w:val="en-US"/>
        </w:rPr>
        <w:t xml:space="preserve">NCGI </w:t>
      </w:r>
      <w:r w:rsidR="000C6FA5">
        <w:rPr>
          <w:rFonts w:eastAsia="Malgun Gothic"/>
          <w:lang w:val="en-US"/>
        </w:rPr>
        <w:t xml:space="preserve">can be provided </w:t>
      </w:r>
      <w:r w:rsidR="004C7B0D">
        <w:rPr>
          <w:rFonts w:eastAsia="Malgun Gothic"/>
          <w:lang w:val="en-US"/>
        </w:rPr>
        <w:t xml:space="preserve">by the AMF </w:t>
      </w:r>
      <w:r w:rsidR="000C6FA5">
        <w:rPr>
          <w:rFonts w:eastAsia="Malgun Gothic"/>
          <w:lang w:val="en-US"/>
        </w:rPr>
        <w:t xml:space="preserve">in a NAS Registration Accept for a registration for </w:t>
      </w:r>
      <w:r w:rsidR="000B007D">
        <w:rPr>
          <w:rFonts w:eastAsia="Malgun Gothic"/>
          <w:lang w:val="en-US"/>
        </w:rPr>
        <w:t>emergency</w:t>
      </w:r>
      <w:r w:rsidR="000C6FA5">
        <w:rPr>
          <w:rFonts w:eastAsia="Malgun Gothic"/>
          <w:lang w:val="en-US"/>
        </w:rPr>
        <w:t xml:space="preserve"> services and</w:t>
      </w:r>
      <w:r w:rsidR="00AE5A79">
        <w:rPr>
          <w:rFonts w:eastAsia="Malgun Gothic"/>
          <w:lang w:val="en-US"/>
        </w:rPr>
        <w:t>/or</w:t>
      </w:r>
      <w:r w:rsidR="000C6FA5">
        <w:rPr>
          <w:rFonts w:eastAsia="Malgun Gothic"/>
          <w:lang w:val="en-US"/>
        </w:rPr>
        <w:t xml:space="preserve"> </w:t>
      </w:r>
      <w:r w:rsidR="004C7B0D">
        <w:rPr>
          <w:rFonts w:eastAsia="Malgun Gothic"/>
          <w:lang w:val="en-US"/>
        </w:rPr>
        <w:t xml:space="preserve">by the SMF </w:t>
      </w:r>
      <w:r w:rsidR="000C6FA5">
        <w:rPr>
          <w:rFonts w:eastAsia="Malgun Gothic"/>
          <w:lang w:val="en-US"/>
        </w:rPr>
        <w:t xml:space="preserve">in a NAS </w:t>
      </w:r>
      <w:r w:rsidR="000C6FA5" w:rsidRPr="000C6FA5">
        <w:rPr>
          <w:rFonts w:eastAsia="Malgun Gothic"/>
          <w:lang w:val="en-US"/>
        </w:rPr>
        <w:t xml:space="preserve">PDU </w:t>
      </w:r>
      <w:r w:rsidR="000C6FA5">
        <w:rPr>
          <w:rFonts w:eastAsia="Malgun Gothic"/>
          <w:lang w:val="en-US"/>
        </w:rPr>
        <w:t>S</w:t>
      </w:r>
      <w:r w:rsidR="000C6FA5" w:rsidRPr="000C6FA5">
        <w:rPr>
          <w:rFonts w:eastAsia="Malgun Gothic"/>
          <w:lang w:val="en-US"/>
        </w:rPr>
        <w:t xml:space="preserve">ession </w:t>
      </w:r>
      <w:r w:rsidR="000C6FA5">
        <w:rPr>
          <w:rFonts w:eastAsia="Malgun Gothic"/>
          <w:lang w:val="en-US"/>
        </w:rPr>
        <w:t>E</w:t>
      </w:r>
      <w:r w:rsidR="000C6FA5" w:rsidRPr="000C6FA5">
        <w:rPr>
          <w:rFonts w:eastAsia="Malgun Gothic"/>
          <w:lang w:val="en-US"/>
        </w:rPr>
        <w:t xml:space="preserve">stablishment </w:t>
      </w:r>
      <w:r w:rsidR="000C6FA5">
        <w:rPr>
          <w:rFonts w:eastAsia="Malgun Gothic"/>
          <w:lang w:val="en-US"/>
        </w:rPr>
        <w:t>A</w:t>
      </w:r>
      <w:r w:rsidR="000C6FA5" w:rsidRPr="000C6FA5">
        <w:rPr>
          <w:rFonts w:eastAsia="Malgun Gothic"/>
          <w:lang w:val="en-US"/>
        </w:rPr>
        <w:t>ccept</w:t>
      </w:r>
      <w:r w:rsidR="000C6FA5">
        <w:rPr>
          <w:rFonts w:eastAsia="Malgun Gothic"/>
          <w:lang w:val="en-US"/>
        </w:rPr>
        <w:t xml:space="preserve"> for a PDU </w:t>
      </w:r>
      <w:r w:rsidR="000B007D">
        <w:rPr>
          <w:rFonts w:eastAsia="Malgun Gothic"/>
          <w:lang w:val="en-US"/>
        </w:rPr>
        <w:t>session</w:t>
      </w:r>
      <w:r w:rsidR="000C6FA5">
        <w:rPr>
          <w:rFonts w:eastAsia="Malgun Gothic"/>
          <w:lang w:val="en-US"/>
        </w:rPr>
        <w:t xml:space="preserve"> </w:t>
      </w:r>
      <w:r w:rsidR="000B007D">
        <w:rPr>
          <w:rFonts w:eastAsia="Malgun Gothic"/>
          <w:lang w:val="en-US"/>
        </w:rPr>
        <w:t>establishment</w:t>
      </w:r>
      <w:r w:rsidR="000C6FA5">
        <w:rPr>
          <w:rFonts w:eastAsia="Malgun Gothic"/>
          <w:lang w:val="en-US"/>
        </w:rPr>
        <w:t xml:space="preserve"> for emergency services</w:t>
      </w:r>
      <w:r w:rsidR="004C7B0D">
        <w:rPr>
          <w:rFonts w:eastAsia="Malgun Gothic"/>
          <w:lang w:val="en-US"/>
        </w:rPr>
        <w:t xml:space="preserve"> (assuming the AMF also provides the NCGI to the SMF when requesting the PDU session establishment) </w:t>
      </w:r>
      <w:r w:rsidR="000C6FA5">
        <w:rPr>
          <w:rFonts w:eastAsia="Malgun Gothic"/>
          <w:lang w:val="en-US"/>
        </w:rPr>
        <w:t xml:space="preserve">. </w:t>
      </w:r>
      <w:r w:rsidR="00525503">
        <w:rPr>
          <w:rFonts w:eastAsia="Malgun Gothic"/>
          <w:lang w:val="en-US"/>
        </w:rPr>
        <w:t xml:space="preserve">If the UE </w:t>
      </w:r>
      <w:r w:rsidR="000B007D">
        <w:rPr>
          <w:rFonts w:eastAsia="Malgun Gothic"/>
          <w:lang w:val="en-US"/>
        </w:rPr>
        <w:t>needs</w:t>
      </w:r>
      <w:r w:rsidR="00525503">
        <w:rPr>
          <w:rFonts w:eastAsia="Malgun Gothic"/>
          <w:lang w:val="en-US"/>
        </w:rPr>
        <w:t xml:space="preserve"> to </w:t>
      </w:r>
      <w:r w:rsidR="000B007D">
        <w:rPr>
          <w:rFonts w:eastAsia="Malgun Gothic"/>
          <w:lang w:val="en-US"/>
        </w:rPr>
        <w:t>reattempt</w:t>
      </w:r>
      <w:r w:rsidR="00525503">
        <w:rPr>
          <w:rFonts w:eastAsia="Malgun Gothic"/>
          <w:lang w:val="en-US"/>
        </w:rPr>
        <w:t xml:space="preserve"> an </w:t>
      </w:r>
      <w:r w:rsidR="000B007D">
        <w:rPr>
          <w:rFonts w:eastAsia="Malgun Gothic"/>
          <w:lang w:val="en-US"/>
        </w:rPr>
        <w:t>emergency</w:t>
      </w:r>
      <w:r w:rsidR="00525503">
        <w:rPr>
          <w:rFonts w:eastAsia="Malgun Gothic"/>
          <w:lang w:val="en-US"/>
        </w:rPr>
        <w:t xml:space="preserve"> </w:t>
      </w:r>
      <w:r w:rsidR="000B007D">
        <w:rPr>
          <w:rFonts w:eastAsia="Malgun Gothic"/>
          <w:lang w:val="en-US"/>
        </w:rPr>
        <w:t>s</w:t>
      </w:r>
      <w:r w:rsidR="00525503">
        <w:rPr>
          <w:rFonts w:eastAsia="Malgun Gothic"/>
          <w:lang w:val="en-US"/>
        </w:rPr>
        <w:t xml:space="preserve">ervices call using an existing PDU </w:t>
      </w:r>
      <w:r w:rsidR="000B007D">
        <w:rPr>
          <w:rFonts w:eastAsia="Malgun Gothic"/>
          <w:lang w:val="en-US"/>
        </w:rPr>
        <w:t>session</w:t>
      </w:r>
      <w:r w:rsidR="00525503">
        <w:rPr>
          <w:rFonts w:eastAsia="Malgun Gothic"/>
          <w:lang w:val="en-US"/>
        </w:rPr>
        <w:t xml:space="preserve"> </w:t>
      </w:r>
      <w:r w:rsidR="000B007D">
        <w:rPr>
          <w:rFonts w:eastAsia="Malgun Gothic"/>
          <w:lang w:val="en-US"/>
        </w:rPr>
        <w:t>for</w:t>
      </w:r>
      <w:r w:rsidR="00525503">
        <w:rPr>
          <w:rFonts w:eastAsia="Malgun Gothic"/>
          <w:lang w:val="en-US"/>
        </w:rPr>
        <w:t xml:space="preserve"> </w:t>
      </w:r>
      <w:r w:rsidR="000B007D">
        <w:rPr>
          <w:rFonts w:eastAsia="Malgun Gothic"/>
          <w:lang w:val="en-US"/>
        </w:rPr>
        <w:t>emergency</w:t>
      </w:r>
      <w:r w:rsidR="00525503">
        <w:rPr>
          <w:rFonts w:eastAsia="Malgun Gothic"/>
          <w:lang w:val="en-US"/>
        </w:rPr>
        <w:t xml:space="preserve"> </w:t>
      </w:r>
      <w:r w:rsidR="000B007D">
        <w:rPr>
          <w:rFonts w:eastAsia="Malgun Gothic"/>
          <w:lang w:val="en-US"/>
        </w:rPr>
        <w:t>services</w:t>
      </w:r>
      <w:r w:rsidR="00525503">
        <w:rPr>
          <w:rFonts w:eastAsia="Malgun Gothic"/>
          <w:lang w:val="en-US"/>
        </w:rPr>
        <w:t xml:space="preserve"> </w:t>
      </w:r>
      <w:r w:rsidR="000B007D">
        <w:rPr>
          <w:rFonts w:eastAsia="Malgun Gothic"/>
          <w:lang w:val="en-US"/>
        </w:rPr>
        <w:t>sometime</w:t>
      </w:r>
      <w:r w:rsidR="00525503">
        <w:rPr>
          <w:rFonts w:eastAsia="Malgun Gothic"/>
          <w:lang w:val="en-US"/>
        </w:rPr>
        <w:t xml:space="preserve"> after this </w:t>
      </w:r>
      <w:r w:rsidR="00AE5A79">
        <w:rPr>
          <w:rFonts w:eastAsia="Malgun Gothic"/>
          <w:lang w:val="en-US"/>
        </w:rPr>
        <w:t xml:space="preserve">PDU session </w:t>
      </w:r>
      <w:r w:rsidR="000B007D">
        <w:rPr>
          <w:rFonts w:eastAsia="Malgun Gothic"/>
          <w:lang w:val="en-US"/>
        </w:rPr>
        <w:t>was</w:t>
      </w:r>
      <w:r w:rsidR="00525503">
        <w:rPr>
          <w:rFonts w:eastAsia="Malgun Gothic"/>
          <w:lang w:val="en-US"/>
        </w:rPr>
        <w:t xml:space="preserve"> </w:t>
      </w:r>
      <w:r w:rsidR="00AE5A79">
        <w:rPr>
          <w:rFonts w:eastAsia="Malgun Gothic"/>
          <w:lang w:val="en-US"/>
        </w:rPr>
        <w:t xml:space="preserve">first </w:t>
      </w:r>
      <w:r w:rsidR="000B007D">
        <w:rPr>
          <w:rFonts w:eastAsia="Malgun Gothic"/>
          <w:lang w:val="en-US"/>
        </w:rPr>
        <w:t>established</w:t>
      </w:r>
      <w:r w:rsidR="00525503">
        <w:rPr>
          <w:rFonts w:eastAsia="Malgun Gothic"/>
          <w:lang w:val="en-US"/>
        </w:rPr>
        <w:t xml:space="preserve">, the UE </w:t>
      </w:r>
      <w:r w:rsidR="00AE5A79">
        <w:rPr>
          <w:rFonts w:eastAsia="Malgun Gothic"/>
          <w:lang w:val="en-US"/>
        </w:rPr>
        <w:t xml:space="preserve">could </w:t>
      </w:r>
      <w:r w:rsidR="000B007D">
        <w:rPr>
          <w:rFonts w:eastAsia="Malgun Gothic"/>
          <w:lang w:val="en-US"/>
        </w:rPr>
        <w:t>instigate</w:t>
      </w:r>
      <w:r w:rsidR="00525503">
        <w:rPr>
          <w:rFonts w:eastAsia="Malgun Gothic"/>
          <w:lang w:val="en-US"/>
        </w:rPr>
        <w:t xml:space="preserve"> a </w:t>
      </w:r>
      <w:r w:rsidR="00AE5A79">
        <w:rPr>
          <w:rFonts w:eastAsia="Malgun Gothic"/>
          <w:lang w:val="en-US"/>
        </w:rPr>
        <w:t xml:space="preserve">new </w:t>
      </w:r>
      <w:r w:rsidR="00525503">
        <w:rPr>
          <w:rFonts w:eastAsia="Malgun Gothic"/>
          <w:lang w:val="en-US"/>
        </w:rPr>
        <w:t xml:space="preserve">registration in order to receive the </w:t>
      </w:r>
      <w:r w:rsidR="00AE5A79">
        <w:rPr>
          <w:rFonts w:eastAsia="Malgun Gothic"/>
          <w:lang w:val="en-US"/>
        </w:rPr>
        <w:t xml:space="preserve">most </w:t>
      </w:r>
      <w:r w:rsidR="00525503">
        <w:rPr>
          <w:rFonts w:eastAsia="Malgun Gothic"/>
          <w:lang w:val="en-US"/>
        </w:rPr>
        <w:t xml:space="preserve">current </w:t>
      </w:r>
      <w:r w:rsidR="00A64F3B">
        <w:rPr>
          <w:rFonts w:eastAsia="Malgun Gothic"/>
          <w:lang w:val="en-US"/>
        </w:rPr>
        <w:t xml:space="preserve">NCGI </w:t>
      </w:r>
      <w:r w:rsidR="00525503">
        <w:rPr>
          <w:rFonts w:eastAsia="Malgun Gothic"/>
          <w:lang w:val="en-US"/>
        </w:rPr>
        <w:t>from the AMF.</w:t>
      </w:r>
    </w:p>
    <w:p w14:paraId="6FF735FF" w14:textId="34AF598F" w:rsidR="000C6FA5" w:rsidRDefault="000C6FA5" w:rsidP="00316559">
      <w:pPr>
        <w:ind w:left="1440" w:hanging="1156"/>
        <w:jc w:val="both"/>
        <w:rPr>
          <w:rFonts w:eastAsia="Malgun Gothic"/>
          <w:lang w:val="en-US"/>
        </w:rPr>
      </w:pPr>
      <w:r w:rsidRPr="00316559">
        <w:rPr>
          <w:rFonts w:eastAsia="Malgun Gothic"/>
          <w:b/>
          <w:bCs/>
          <w:lang w:val="en-US"/>
        </w:rPr>
        <w:t>Option C</w:t>
      </w:r>
      <w:r>
        <w:rPr>
          <w:rFonts w:eastAsia="Malgun Gothic"/>
          <w:lang w:val="en-US"/>
        </w:rPr>
        <w:tab/>
      </w:r>
      <w:r w:rsidR="001638AA">
        <w:rPr>
          <w:rFonts w:eastAsia="Malgun Gothic"/>
          <w:lang w:val="en-US"/>
        </w:rPr>
        <w:t>NG-RAN provides a</w:t>
      </w:r>
      <w:r w:rsidR="00A64F3B">
        <w:rPr>
          <w:rFonts w:eastAsia="Malgun Gothic"/>
          <w:lang w:val="en-US"/>
        </w:rPr>
        <w:t xml:space="preserve">n NCGI </w:t>
      </w:r>
      <w:r w:rsidR="001638AA">
        <w:rPr>
          <w:rFonts w:eastAsia="Malgun Gothic"/>
          <w:lang w:val="en-US"/>
        </w:rPr>
        <w:t xml:space="preserve">to a UE in an RRC DL </w:t>
      </w:r>
      <w:r w:rsidR="006B4A4D">
        <w:rPr>
          <w:rFonts w:eastAsia="Malgun Gothic"/>
          <w:lang w:val="en-US"/>
        </w:rPr>
        <w:t>Information</w:t>
      </w:r>
      <w:r w:rsidR="001638AA">
        <w:rPr>
          <w:rFonts w:eastAsia="Malgun Gothic"/>
          <w:lang w:val="en-US"/>
        </w:rPr>
        <w:t xml:space="preserve"> Transfer message when </w:t>
      </w:r>
      <w:r w:rsidR="00AE5A79">
        <w:rPr>
          <w:rFonts w:eastAsia="Malgun Gothic"/>
          <w:lang w:val="en-US"/>
        </w:rPr>
        <w:t xml:space="preserve">the </w:t>
      </w:r>
      <w:r w:rsidR="001638AA">
        <w:rPr>
          <w:rFonts w:eastAsia="Malgun Gothic"/>
          <w:lang w:val="en-US"/>
        </w:rPr>
        <w:t>UE has a PDU session for emergency services.</w:t>
      </w:r>
      <w:r w:rsidR="00AE5A79">
        <w:rPr>
          <w:rFonts w:eastAsia="Malgun Gothic"/>
          <w:lang w:val="en-US"/>
        </w:rPr>
        <w:t xml:space="preserve"> </w:t>
      </w:r>
      <w:r w:rsidR="0072600E">
        <w:rPr>
          <w:rFonts w:eastAsia="Malgun Gothic"/>
          <w:lang w:val="en-US"/>
        </w:rPr>
        <w:t xml:space="preserve">The NG-RAN can identify a PDU session for </w:t>
      </w:r>
      <w:r w:rsidR="006B4A4D">
        <w:rPr>
          <w:rFonts w:eastAsia="Malgun Gothic"/>
          <w:lang w:val="en-US"/>
        </w:rPr>
        <w:t>emergency</w:t>
      </w:r>
      <w:r w:rsidR="0072600E">
        <w:rPr>
          <w:rFonts w:eastAsia="Malgun Gothic"/>
          <w:lang w:val="en-US"/>
        </w:rPr>
        <w:t xml:space="preserve"> services using the NGAP Allocation and Retention Priority IE provided as part of the NGAP </w:t>
      </w:r>
      <w:r w:rsidR="0072600E" w:rsidRPr="0072600E">
        <w:rPr>
          <w:rFonts w:eastAsia="Malgun Gothic"/>
          <w:lang w:val="en-US"/>
        </w:rPr>
        <w:t>QoS Flow Level QoS Parameters</w:t>
      </w:r>
      <w:r w:rsidR="0072600E">
        <w:rPr>
          <w:rFonts w:eastAsia="Malgun Gothic"/>
          <w:lang w:val="en-US"/>
        </w:rPr>
        <w:t xml:space="preserve"> by an AMF when requesting </w:t>
      </w:r>
      <w:r w:rsidR="00525503">
        <w:rPr>
          <w:rFonts w:eastAsia="Malgun Gothic"/>
          <w:lang w:val="en-US"/>
        </w:rPr>
        <w:t xml:space="preserve">a </w:t>
      </w:r>
      <w:r w:rsidR="00525503" w:rsidRPr="00525503">
        <w:rPr>
          <w:rFonts w:eastAsia="Malgun Gothic"/>
          <w:lang w:val="en-US"/>
        </w:rPr>
        <w:t>PDU Session Resource Setup</w:t>
      </w:r>
      <w:r w:rsidR="00525503">
        <w:rPr>
          <w:rFonts w:eastAsia="Malgun Gothic"/>
          <w:lang w:val="en-US"/>
        </w:rPr>
        <w:t xml:space="preserve"> from NG-RAN</w:t>
      </w:r>
      <w:r w:rsidR="00A64F3B">
        <w:rPr>
          <w:rFonts w:eastAsia="Malgun Gothic"/>
          <w:lang w:val="en-US"/>
        </w:rPr>
        <w:t>, as described in 3GPP TS 38.413</w:t>
      </w:r>
      <w:r w:rsidR="008F1797">
        <w:rPr>
          <w:rFonts w:eastAsia="Malgun Gothic"/>
          <w:lang w:val="en-US"/>
        </w:rPr>
        <w:t xml:space="preserve"> [10]</w:t>
      </w:r>
      <w:r w:rsidR="00525503">
        <w:rPr>
          <w:rFonts w:eastAsia="Malgun Gothic"/>
          <w:lang w:val="en-US"/>
        </w:rPr>
        <w:t xml:space="preserve">. </w:t>
      </w:r>
      <w:r w:rsidR="00A717EC">
        <w:rPr>
          <w:rFonts w:eastAsia="Malgun Gothic"/>
          <w:lang w:val="en-US"/>
        </w:rPr>
        <w:t xml:space="preserve">The NG-RAN might be configured on a per PLMN basis to support this for </w:t>
      </w:r>
      <w:r w:rsidR="006B4A4D">
        <w:rPr>
          <w:rFonts w:eastAsia="Malgun Gothic"/>
          <w:lang w:val="en-US"/>
        </w:rPr>
        <w:t>only</w:t>
      </w:r>
      <w:r w:rsidR="00A717EC">
        <w:rPr>
          <w:rFonts w:eastAsia="Malgun Gothic"/>
          <w:lang w:val="en-US"/>
        </w:rPr>
        <w:t xml:space="preserve"> certain PLMNs.</w:t>
      </w:r>
    </w:p>
    <w:p w14:paraId="52283FFA" w14:textId="60AA2EBA" w:rsidR="00A717EC" w:rsidRDefault="00F531E0" w:rsidP="00316559">
      <w:pPr>
        <w:ind w:left="1440" w:hanging="1156"/>
        <w:jc w:val="both"/>
        <w:rPr>
          <w:rFonts w:eastAsia="Malgun Gothic"/>
          <w:lang w:val="en-US"/>
        </w:rPr>
      </w:pPr>
      <w:r w:rsidRPr="00316559">
        <w:rPr>
          <w:rFonts w:eastAsia="Malgun Gothic"/>
          <w:b/>
          <w:bCs/>
          <w:lang w:val="en-US"/>
        </w:rPr>
        <w:t>Option D</w:t>
      </w:r>
      <w:r>
        <w:rPr>
          <w:rFonts w:eastAsia="Malgun Gothic"/>
          <w:lang w:val="en-US"/>
        </w:rPr>
        <w:tab/>
        <w:t xml:space="preserve">A P-CSCF </w:t>
      </w:r>
      <w:r w:rsidR="00AE5A79">
        <w:rPr>
          <w:rFonts w:eastAsia="Malgun Gothic"/>
          <w:lang w:val="en-US"/>
        </w:rPr>
        <w:t xml:space="preserve">in the 5GCN IMS </w:t>
      </w:r>
      <w:r>
        <w:rPr>
          <w:rFonts w:eastAsia="Malgun Gothic"/>
          <w:lang w:val="en-US"/>
        </w:rPr>
        <w:t xml:space="preserve">requests and obtains the UE serving </w:t>
      </w:r>
      <w:r w:rsidR="00A64F3B">
        <w:rPr>
          <w:rFonts w:eastAsia="Malgun Gothic"/>
          <w:lang w:val="en-US"/>
        </w:rPr>
        <w:t xml:space="preserve">NCGI </w:t>
      </w:r>
      <w:r>
        <w:rPr>
          <w:rFonts w:eastAsia="Malgun Gothic"/>
          <w:lang w:val="en-US"/>
        </w:rPr>
        <w:t xml:space="preserve">from a PCF using the Rx interface (as defined in 3GPP TS 29.214 </w:t>
      </w:r>
      <w:r w:rsidR="008F1797">
        <w:rPr>
          <w:rFonts w:eastAsia="Malgun Gothic"/>
          <w:lang w:val="en-US"/>
        </w:rPr>
        <w:t xml:space="preserve">[11] </w:t>
      </w:r>
      <w:r>
        <w:rPr>
          <w:rFonts w:eastAsia="Malgun Gothic"/>
          <w:lang w:val="en-US"/>
        </w:rPr>
        <w:t>and TS 29.061</w:t>
      </w:r>
      <w:r w:rsidR="008F1797">
        <w:rPr>
          <w:rFonts w:eastAsia="Malgun Gothic"/>
          <w:lang w:val="en-US"/>
        </w:rPr>
        <w:t xml:space="preserve"> [12]</w:t>
      </w:r>
      <w:r>
        <w:rPr>
          <w:rFonts w:eastAsia="Malgun Gothic"/>
          <w:lang w:val="en-US"/>
        </w:rPr>
        <w:t>] or</w:t>
      </w:r>
      <w:r w:rsidR="007330F3">
        <w:rPr>
          <w:rFonts w:eastAsia="Malgun Gothic"/>
          <w:lang w:val="en-US"/>
        </w:rPr>
        <w:t xml:space="preserve"> using</w:t>
      </w:r>
      <w:r>
        <w:rPr>
          <w:rFonts w:eastAsia="Malgun Gothic"/>
          <w:lang w:val="en-US"/>
        </w:rPr>
        <w:t xml:space="preserve"> an </w:t>
      </w:r>
      <w:r w:rsidRPr="00F531E0">
        <w:rPr>
          <w:rFonts w:eastAsia="Malgun Gothic"/>
          <w:lang w:val="en-US"/>
        </w:rPr>
        <w:t>Npcf_PolicyAuthorization</w:t>
      </w:r>
      <w:r>
        <w:rPr>
          <w:rFonts w:eastAsia="Malgun Gothic"/>
          <w:lang w:val="en-US"/>
        </w:rPr>
        <w:t xml:space="preserve"> sub</w:t>
      </w:r>
      <w:r w:rsidR="00A717EC">
        <w:rPr>
          <w:rFonts w:eastAsia="Malgun Gothic"/>
          <w:lang w:val="en-US"/>
        </w:rPr>
        <w:t>scribe and notify (as defined in 3GPP TS 23.502</w:t>
      </w:r>
      <w:r w:rsidR="008F1797">
        <w:rPr>
          <w:rFonts w:eastAsia="Malgun Gothic"/>
          <w:lang w:val="en-US"/>
        </w:rPr>
        <w:t xml:space="preserve"> [13]</w:t>
      </w:r>
      <w:r w:rsidR="00A717EC">
        <w:rPr>
          <w:rFonts w:eastAsia="Malgun Gothic"/>
          <w:lang w:val="en-US"/>
        </w:rPr>
        <w:t>, 23.503</w:t>
      </w:r>
      <w:r w:rsidR="008F1797">
        <w:rPr>
          <w:rFonts w:eastAsia="Malgun Gothic"/>
          <w:lang w:val="en-US"/>
        </w:rPr>
        <w:t xml:space="preserve"> </w:t>
      </w:r>
      <w:r w:rsidR="00A91CE2">
        <w:rPr>
          <w:rFonts w:eastAsia="Malgun Gothic"/>
          <w:lang w:val="en-US"/>
        </w:rPr>
        <w:t>[14]</w:t>
      </w:r>
      <w:r w:rsidR="00A717EC">
        <w:rPr>
          <w:rFonts w:eastAsia="Malgun Gothic"/>
          <w:lang w:val="en-US"/>
        </w:rPr>
        <w:t>).</w:t>
      </w:r>
      <w:r w:rsidR="00A1596D">
        <w:rPr>
          <w:rFonts w:eastAsia="Malgun Gothic"/>
          <w:lang w:val="en-US"/>
        </w:rPr>
        <w:t xml:space="preserve"> The NCGI </w:t>
      </w:r>
      <w:r w:rsidR="00577AB5">
        <w:rPr>
          <w:rFonts w:eastAsia="Malgun Gothic"/>
          <w:lang w:val="en-US"/>
        </w:rPr>
        <w:t>is</w:t>
      </w:r>
      <w:r w:rsidR="00A1596D">
        <w:rPr>
          <w:rFonts w:eastAsia="Malgun Gothic"/>
          <w:lang w:val="en-US"/>
        </w:rPr>
        <w:t xml:space="preserve"> </w:t>
      </w:r>
      <w:r w:rsidR="002D3E4D">
        <w:rPr>
          <w:rFonts w:eastAsia="Malgun Gothic"/>
          <w:lang w:val="en-US"/>
        </w:rPr>
        <w:t xml:space="preserve">then </w:t>
      </w:r>
      <w:r w:rsidR="00A1596D">
        <w:rPr>
          <w:rFonts w:eastAsia="Malgun Gothic"/>
          <w:lang w:val="en-US"/>
        </w:rPr>
        <w:t xml:space="preserve">included in </w:t>
      </w:r>
      <w:r w:rsidR="00577AB5">
        <w:rPr>
          <w:rFonts w:eastAsia="Malgun Gothic"/>
          <w:lang w:val="en-US"/>
        </w:rPr>
        <w:t>the</w:t>
      </w:r>
      <w:r w:rsidR="00A1596D">
        <w:rPr>
          <w:rFonts w:eastAsia="Malgun Gothic"/>
          <w:lang w:val="en-US"/>
        </w:rPr>
        <w:t xml:space="preserve"> SIP INVITE in the </w:t>
      </w:r>
      <w:r w:rsidR="00A1596D" w:rsidRPr="00A1596D">
        <w:rPr>
          <w:rFonts w:eastAsia="Malgun Gothic"/>
          <w:lang w:val="en-US"/>
        </w:rPr>
        <w:t>P-Access-Network-Info header field</w:t>
      </w:r>
      <w:r w:rsidR="00C6582F">
        <w:rPr>
          <w:rFonts w:eastAsia="Malgun Gothic"/>
          <w:lang w:val="en-US"/>
        </w:rPr>
        <w:t>, as defined in TS 24.229 [</w:t>
      </w:r>
      <w:r w:rsidR="00A91CE2">
        <w:rPr>
          <w:rFonts w:eastAsia="Malgun Gothic"/>
          <w:lang w:val="en-US"/>
        </w:rPr>
        <w:t>5</w:t>
      </w:r>
      <w:r w:rsidR="00C6582F">
        <w:rPr>
          <w:rFonts w:eastAsia="Malgun Gothic"/>
          <w:lang w:val="en-US"/>
        </w:rPr>
        <w:t>], from where it can be retrieved by an E-CSCF or LRF</w:t>
      </w:r>
      <w:r w:rsidR="00A1596D">
        <w:rPr>
          <w:rFonts w:eastAsia="Malgun Gothic"/>
          <w:lang w:val="en-US"/>
        </w:rPr>
        <w:t>.</w:t>
      </w:r>
      <w:r w:rsidR="00577AB5" w:rsidRPr="00577AB5">
        <w:rPr>
          <w:rFonts w:eastAsia="Malgun Gothic"/>
          <w:lang w:val="en-US"/>
        </w:rPr>
        <w:t xml:space="preserve"> </w:t>
      </w:r>
      <w:r w:rsidR="00577AB5">
        <w:rPr>
          <w:rFonts w:eastAsia="Malgun Gothic"/>
          <w:lang w:val="en-US"/>
        </w:rPr>
        <w:t>This is an existing capability defined in 3GPP TS 23.228 Annex Y.6 [</w:t>
      </w:r>
      <w:r w:rsidR="00A91CE2">
        <w:rPr>
          <w:rFonts w:eastAsia="Malgun Gothic"/>
          <w:lang w:val="en-US"/>
        </w:rPr>
        <w:t>15</w:t>
      </w:r>
      <w:r w:rsidR="00577AB5">
        <w:rPr>
          <w:rFonts w:eastAsia="Malgun Gothic"/>
          <w:lang w:val="en-US"/>
        </w:rPr>
        <w:t xml:space="preserve">]. For a UE with 5G SAT access, the PCF can also </w:t>
      </w:r>
      <w:r w:rsidR="00F3701B">
        <w:rPr>
          <w:rFonts w:eastAsia="Malgun Gothic"/>
          <w:lang w:val="en-US"/>
        </w:rPr>
        <w:t>either (</w:t>
      </w:r>
      <w:r w:rsidR="00866DE6">
        <w:rPr>
          <w:rFonts w:eastAsia="Malgun Gothic"/>
          <w:lang w:val="en-US"/>
        </w:rPr>
        <w:t>a</w:t>
      </w:r>
      <w:r w:rsidR="00F3701B">
        <w:rPr>
          <w:rFonts w:eastAsia="Malgun Gothic"/>
          <w:lang w:val="en-US"/>
        </w:rPr>
        <w:t xml:space="preserve">) </w:t>
      </w:r>
      <w:r w:rsidR="00577AB5">
        <w:rPr>
          <w:rFonts w:eastAsia="Malgun Gothic"/>
          <w:lang w:val="en-US"/>
        </w:rPr>
        <w:t xml:space="preserve">subscribe to receive an updated NCGI from the AMF using an </w:t>
      </w:r>
      <w:r w:rsidR="00577AB5" w:rsidRPr="00577AB5">
        <w:rPr>
          <w:rFonts w:eastAsia="Malgun Gothic"/>
          <w:lang w:val="en-US"/>
        </w:rPr>
        <w:t>Namf_EventExposure</w:t>
      </w:r>
      <w:r w:rsidR="00577AB5">
        <w:rPr>
          <w:rFonts w:eastAsia="Malgun Gothic"/>
          <w:lang w:val="en-US"/>
        </w:rPr>
        <w:t>_s</w:t>
      </w:r>
      <w:r w:rsidR="00577AB5" w:rsidRPr="00577AB5">
        <w:rPr>
          <w:rFonts w:eastAsia="Malgun Gothic"/>
          <w:lang w:val="en-US"/>
        </w:rPr>
        <w:t>ubscribe</w:t>
      </w:r>
      <w:r w:rsidR="00577AB5">
        <w:rPr>
          <w:rFonts w:eastAsia="Malgun Gothic"/>
          <w:lang w:val="en-US"/>
        </w:rPr>
        <w:t xml:space="preserve"> service operation as defined in 3GPP TS 29.518</w:t>
      </w:r>
      <w:r w:rsidR="00A91CE2">
        <w:rPr>
          <w:rFonts w:eastAsia="Malgun Gothic"/>
          <w:lang w:val="en-US"/>
        </w:rPr>
        <w:t xml:space="preserve"> [16]</w:t>
      </w:r>
      <w:r w:rsidR="00F3701B">
        <w:rPr>
          <w:rFonts w:eastAsia="Malgun Gothic"/>
          <w:lang w:val="en-US"/>
        </w:rPr>
        <w:t>, or (</w:t>
      </w:r>
      <w:r w:rsidR="00866DE6">
        <w:rPr>
          <w:rFonts w:eastAsia="Malgun Gothic"/>
          <w:lang w:val="en-US"/>
        </w:rPr>
        <w:t>b</w:t>
      </w:r>
      <w:r w:rsidR="00F3701B">
        <w:rPr>
          <w:rFonts w:eastAsia="Malgun Gothic"/>
          <w:lang w:val="en-US"/>
        </w:rPr>
        <w:t xml:space="preserve">) just request the latest NCGI one time only from the AMF whenever a request is received from a P-CSCF </w:t>
      </w:r>
      <w:r w:rsidR="0096167C">
        <w:rPr>
          <w:rFonts w:eastAsia="Malgun Gothic"/>
          <w:lang w:val="en-US"/>
        </w:rPr>
        <w:t xml:space="preserve">for the NCGI </w:t>
      </w:r>
      <w:r w:rsidR="00F3701B">
        <w:rPr>
          <w:rFonts w:eastAsia="Malgun Gothic"/>
          <w:lang w:val="en-US"/>
        </w:rPr>
        <w:t>to reduce signaling and processing</w:t>
      </w:r>
      <w:r w:rsidR="00577AB5">
        <w:rPr>
          <w:rFonts w:eastAsia="Malgun Gothic"/>
          <w:lang w:val="en-US"/>
        </w:rPr>
        <w:t xml:space="preserve">. This would require the AMF to use the existing NGAP Location Reporting Control procedure defined in 3GPP TS 38.413 </w:t>
      </w:r>
      <w:r w:rsidR="00C6582F">
        <w:rPr>
          <w:rFonts w:eastAsia="Malgun Gothic"/>
          <w:lang w:val="en-US"/>
        </w:rPr>
        <w:t>[</w:t>
      </w:r>
      <w:r w:rsidR="00A91CE2">
        <w:rPr>
          <w:rFonts w:eastAsia="Malgun Gothic"/>
          <w:lang w:val="en-US"/>
        </w:rPr>
        <w:t>10</w:t>
      </w:r>
      <w:r w:rsidR="00C6582F">
        <w:rPr>
          <w:rFonts w:eastAsia="Malgun Gothic"/>
          <w:lang w:val="en-US"/>
        </w:rPr>
        <w:t xml:space="preserve">] </w:t>
      </w:r>
      <w:r w:rsidR="00577AB5">
        <w:rPr>
          <w:rFonts w:eastAsia="Malgun Gothic"/>
          <w:lang w:val="en-US"/>
        </w:rPr>
        <w:t xml:space="preserve">to request the NG-RAN to </w:t>
      </w:r>
      <w:r w:rsidR="00F3701B">
        <w:rPr>
          <w:rFonts w:eastAsia="Malgun Gothic"/>
          <w:lang w:val="en-US"/>
        </w:rPr>
        <w:t xml:space="preserve">either </w:t>
      </w:r>
      <w:r w:rsidR="00577AB5">
        <w:rPr>
          <w:rFonts w:eastAsia="Malgun Gothic"/>
          <w:lang w:val="en-US"/>
        </w:rPr>
        <w:t>monitor for change of NCGI and report this back to the AMF</w:t>
      </w:r>
      <w:r w:rsidR="00F3701B">
        <w:rPr>
          <w:rFonts w:eastAsia="Malgun Gothic"/>
          <w:lang w:val="en-US"/>
        </w:rPr>
        <w:t xml:space="preserve"> for case (</w:t>
      </w:r>
      <w:r w:rsidR="00866DE6">
        <w:rPr>
          <w:rFonts w:eastAsia="Malgun Gothic"/>
          <w:lang w:val="en-US"/>
        </w:rPr>
        <w:t>a</w:t>
      </w:r>
      <w:r w:rsidR="00F3701B">
        <w:rPr>
          <w:rFonts w:eastAsia="Malgun Gothic"/>
          <w:lang w:val="en-US"/>
        </w:rPr>
        <w:t>) or request the current NCGI one time only for case (</w:t>
      </w:r>
      <w:r w:rsidR="00866DE6">
        <w:rPr>
          <w:rFonts w:eastAsia="Malgun Gothic"/>
          <w:lang w:val="en-US"/>
        </w:rPr>
        <w:t>b</w:t>
      </w:r>
      <w:r w:rsidR="00F3701B">
        <w:rPr>
          <w:rFonts w:eastAsia="Malgun Gothic"/>
          <w:lang w:val="en-US"/>
        </w:rPr>
        <w:t>) to</w:t>
      </w:r>
      <w:r w:rsidR="00577AB5">
        <w:rPr>
          <w:rFonts w:eastAsia="Malgun Gothic"/>
          <w:lang w:val="en-US"/>
        </w:rPr>
        <w:t xml:space="preserve"> ensure that the PCF (and thus the P-CSCF) always has access to the most </w:t>
      </w:r>
      <w:r w:rsidR="00B03172">
        <w:rPr>
          <w:rFonts w:eastAsia="Malgun Gothic"/>
          <w:lang w:val="en-US"/>
        </w:rPr>
        <w:t xml:space="preserve">current </w:t>
      </w:r>
      <w:r w:rsidR="00577AB5">
        <w:rPr>
          <w:rFonts w:eastAsia="Malgun Gothic"/>
          <w:lang w:val="en-US"/>
        </w:rPr>
        <w:t>NCGI.</w:t>
      </w:r>
    </w:p>
    <w:p w14:paraId="06813A1F" w14:textId="7BCF86DC" w:rsidR="001F1F29" w:rsidRDefault="001F1F29" w:rsidP="00316559">
      <w:pPr>
        <w:ind w:left="1440" w:hanging="1156"/>
        <w:jc w:val="both"/>
        <w:rPr>
          <w:rFonts w:eastAsia="Malgun Gothic"/>
          <w:lang w:val="en-US"/>
        </w:rPr>
      </w:pPr>
      <w:r>
        <w:rPr>
          <w:rFonts w:eastAsia="Malgun Gothic"/>
          <w:b/>
          <w:bCs/>
          <w:lang w:val="en-US"/>
        </w:rPr>
        <w:t>Option E</w:t>
      </w:r>
      <w:r>
        <w:rPr>
          <w:rFonts w:eastAsia="Malgun Gothic"/>
          <w:b/>
          <w:bCs/>
          <w:lang w:val="en-US"/>
        </w:rPr>
        <w:tab/>
      </w:r>
      <w:r>
        <w:rPr>
          <w:rFonts w:eastAsia="Malgun Gothic"/>
          <w:lang w:val="en-US"/>
        </w:rPr>
        <w:t xml:space="preserve">A serving AMF uses the </w:t>
      </w:r>
      <w:r w:rsidR="00C6582F">
        <w:rPr>
          <w:rFonts w:eastAsia="Malgun Gothic"/>
          <w:lang w:val="en-US"/>
        </w:rPr>
        <w:t xml:space="preserve">existing </w:t>
      </w:r>
      <w:r>
        <w:rPr>
          <w:rFonts w:eastAsia="Malgun Gothic"/>
          <w:lang w:val="en-US"/>
        </w:rPr>
        <w:t>5GC-N</w:t>
      </w:r>
      <w:r w:rsidR="00A64F3B">
        <w:rPr>
          <w:rFonts w:eastAsia="Malgun Gothic"/>
          <w:lang w:val="en-US"/>
        </w:rPr>
        <w:t>I</w:t>
      </w:r>
      <w:r>
        <w:rPr>
          <w:rFonts w:eastAsia="Malgun Gothic"/>
          <w:lang w:val="en-US"/>
        </w:rPr>
        <w:t xml:space="preserve">-LR procedure defined in 3GPP TS 23.273 clause 6.10.1 </w:t>
      </w:r>
      <w:r w:rsidR="00905109">
        <w:rPr>
          <w:rFonts w:eastAsia="Malgun Gothic"/>
          <w:lang w:val="en-US"/>
        </w:rPr>
        <w:t xml:space="preserve">[9] </w:t>
      </w:r>
      <w:r w:rsidR="00D7044F">
        <w:rPr>
          <w:rFonts w:eastAsia="Malgun Gothic"/>
          <w:lang w:val="en-US"/>
        </w:rPr>
        <w:t xml:space="preserve">to send an Namf_Location_EventNotify service operation </w:t>
      </w:r>
      <w:r w:rsidR="00A1596D">
        <w:rPr>
          <w:rFonts w:eastAsia="Malgun Gothic"/>
          <w:lang w:val="en-US"/>
        </w:rPr>
        <w:t>(as defined in 3GPP TS 29.518 [</w:t>
      </w:r>
      <w:r w:rsidR="00905109">
        <w:rPr>
          <w:rFonts w:eastAsia="Malgun Gothic"/>
          <w:lang w:val="en-US"/>
        </w:rPr>
        <w:t>16</w:t>
      </w:r>
      <w:r w:rsidR="00A1596D">
        <w:rPr>
          <w:rFonts w:eastAsia="Malgun Gothic"/>
          <w:lang w:val="en-US"/>
        </w:rPr>
        <w:t xml:space="preserve">]) </w:t>
      </w:r>
      <w:r w:rsidR="00D7044F">
        <w:rPr>
          <w:rFonts w:eastAsia="Malgun Gothic"/>
          <w:lang w:val="en-US"/>
        </w:rPr>
        <w:t>to a GMLC carrying the NCGI received from the NG-RAN when the AMF detects an emergency services call instigation by a UE (e.g. when the UE establishes an PDU session</w:t>
      </w:r>
      <w:r w:rsidR="00A64F3B">
        <w:rPr>
          <w:rFonts w:eastAsia="Malgun Gothic"/>
          <w:lang w:val="en-US"/>
        </w:rPr>
        <w:t xml:space="preserve"> for emergency services</w:t>
      </w:r>
      <w:r w:rsidR="00D7044F">
        <w:rPr>
          <w:rFonts w:eastAsia="Malgun Gothic"/>
          <w:lang w:val="en-US"/>
        </w:rPr>
        <w:t>). The GMLC then conveys the NCGI to the LRF.</w:t>
      </w:r>
    </w:p>
    <w:p w14:paraId="664AA2CF" w14:textId="689FDE6F" w:rsidR="00D2427E" w:rsidRPr="001F1F29" w:rsidRDefault="00D2427E" w:rsidP="00316559">
      <w:pPr>
        <w:ind w:left="1440" w:hanging="1156"/>
        <w:jc w:val="both"/>
        <w:rPr>
          <w:rFonts w:eastAsia="Malgun Gothic"/>
          <w:lang w:val="en-US"/>
        </w:rPr>
      </w:pPr>
      <w:r>
        <w:rPr>
          <w:rFonts w:eastAsia="Malgun Gothic"/>
          <w:b/>
          <w:bCs/>
          <w:lang w:val="en-US"/>
        </w:rPr>
        <w:t>Option F</w:t>
      </w:r>
      <w:r>
        <w:rPr>
          <w:rFonts w:eastAsia="Malgun Gothic"/>
          <w:b/>
          <w:bCs/>
          <w:lang w:val="en-US"/>
        </w:rPr>
        <w:tab/>
      </w:r>
      <w:r>
        <w:rPr>
          <w:rFonts w:eastAsia="Malgun Gothic"/>
          <w:lang w:val="en-US"/>
        </w:rPr>
        <w:t>A UE requests the current NCGI from the NG-RAN using RRC. This may require a new RRC procedure or might be added to an existing procedure, to be determined by RAN2.</w:t>
      </w:r>
    </w:p>
    <w:p w14:paraId="652B2499" w14:textId="75ADAAFB" w:rsidR="00525503" w:rsidRDefault="00525503" w:rsidP="00A5517A">
      <w:pPr>
        <w:jc w:val="both"/>
        <w:rPr>
          <w:rFonts w:eastAsia="Malgun Gothic"/>
          <w:lang w:val="en-US"/>
        </w:rPr>
      </w:pPr>
      <w:r>
        <w:rPr>
          <w:rFonts w:eastAsia="Malgun Gothic"/>
          <w:lang w:val="en-US"/>
        </w:rPr>
        <w:t xml:space="preserve">Option A would </w:t>
      </w:r>
      <w:r w:rsidR="006B4A4D">
        <w:rPr>
          <w:rFonts w:eastAsia="Malgun Gothic"/>
          <w:lang w:val="en-US"/>
        </w:rPr>
        <w:t>require</w:t>
      </w:r>
      <w:r>
        <w:rPr>
          <w:rFonts w:eastAsia="Malgun Gothic"/>
          <w:lang w:val="en-US"/>
        </w:rPr>
        <w:t xml:space="preserve"> </w:t>
      </w:r>
      <w:r w:rsidR="006B4A4D">
        <w:rPr>
          <w:rFonts w:eastAsia="Malgun Gothic"/>
          <w:lang w:val="en-US"/>
        </w:rPr>
        <w:t>standardization</w:t>
      </w:r>
      <w:r>
        <w:rPr>
          <w:rFonts w:eastAsia="Malgun Gothic"/>
          <w:lang w:val="en-US"/>
        </w:rPr>
        <w:t xml:space="preserve"> of the </w:t>
      </w:r>
      <w:r w:rsidR="006B4A4D">
        <w:rPr>
          <w:rFonts w:eastAsia="Malgun Gothic"/>
          <w:lang w:val="en-US"/>
        </w:rPr>
        <w:t>geographic</w:t>
      </w:r>
      <w:r>
        <w:rPr>
          <w:rFonts w:eastAsia="Malgun Gothic"/>
          <w:lang w:val="en-US"/>
        </w:rPr>
        <w:t xml:space="preserve"> </w:t>
      </w:r>
      <w:r w:rsidR="006B4A4D">
        <w:rPr>
          <w:rFonts w:eastAsia="Malgun Gothic"/>
          <w:lang w:val="en-US"/>
        </w:rPr>
        <w:t>definitions</w:t>
      </w:r>
      <w:r>
        <w:rPr>
          <w:rFonts w:eastAsia="Malgun Gothic"/>
          <w:lang w:val="en-US"/>
        </w:rPr>
        <w:t xml:space="preserve"> f</w:t>
      </w:r>
      <w:r w:rsidR="006B4A4D">
        <w:rPr>
          <w:rFonts w:eastAsia="Malgun Gothic"/>
          <w:lang w:val="en-US"/>
        </w:rPr>
        <w:t>o</w:t>
      </w:r>
      <w:r>
        <w:rPr>
          <w:rFonts w:eastAsia="Malgun Gothic"/>
          <w:lang w:val="en-US"/>
        </w:rPr>
        <w:t>r</w:t>
      </w:r>
      <w:r w:rsidR="007330F3">
        <w:rPr>
          <w:rFonts w:eastAsia="Malgun Gothic"/>
          <w:lang w:val="en-US"/>
        </w:rPr>
        <w:t xml:space="preserve"> fixed</w:t>
      </w:r>
      <w:r>
        <w:rPr>
          <w:rFonts w:eastAsia="Malgun Gothic"/>
          <w:lang w:val="en-US"/>
        </w:rPr>
        <w:t xml:space="preserve"> cells and would have significant UE impacts and </w:t>
      </w:r>
      <w:r w:rsidR="006B4A4D">
        <w:rPr>
          <w:rFonts w:eastAsia="Malgun Gothic"/>
          <w:lang w:val="en-US"/>
        </w:rPr>
        <w:t>potentially</w:t>
      </w:r>
      <w:r>
        <w:rPr>
          <w:rFonts w:eastAsia="Malgun Gothic"/>
          <w:lang w:val="en-US"/>
        </w:rPr>
        <w:t xml:space="preserve"> significant NG-RAN or AMF impacts and could </w:t>
      </w:r>
      <w:r w:rsidR="006B4A4D">
        <w:rPr>
          <w:rFonts w:eastAsia="Malgun Gothic"/>
          <w:lang w:val="en-US"/>
        </w:rPr>
        <w:t>also</w:t>
      </w:r>
      <w:r>
        <w:rPr>
          <w:rFonts w:eastAsia="Malgun Gothic"/>
          <w:lang w:val="en-US"/>
        </w:rPr>
        <w:t xml:space="preserve"> </w:t>
      </w:r>
      <w:r w:rsidR="006B4A4D">
        <w:rPr>
          <w:rFonts w:eastAsia="Malgun Gothic"/>
          <w:lang w:val="en-US"/>
        </w:rPr>
        <w:t>impact</w:t>
      </w:r>
      <w:r>
        <w:rPr>
          <w:rFonts w:eastAsia="Malgun Gothic"/>
          <w:lang w:val="en-US"/>
        </w:rPr>
        <w:t xml:space="preserve"> </w:t>
      </w:r>
      <w:r w:rsidR="006B4A4D">
        <w:rPr>
          <w:rFonts w:eastAsia="Malgun Gothic"/>
          <w:lang w:val="en-US"/>
        </w:rPr>
        <w:t>operator</w:t>
      </w:r>
      <w:r>
        <w:rPr>
          <w:rFonts w:eastAsia="Malgun Gothic"/>
          <w:lang w:val="en-US"/>
        </w:rPr>
        <w:t xml:space="preserve"> O&amp;M to suitably </w:t>
      </w:r>
      <w:r w:rsidR="006B4A4D">
        <w:rPr>
          <w:rFonts w:eastAsia="Malgun Gothic"/>
          <w:lang w:val="en-US"/>
        </w:rPr>
        <w:t>configure</w:t>
      </w:r>
      <w:r>
        <w:rPr>
          <w:rFonts w:eastAsia="Malgun Gothic"/>
          <w:lang w:val="en-US"/>
        </w:rPr>
        <w:t xml:space="preserve"> fixed cells.</w:t>
      </w:r>
      <w:r w:rsidR="00216684">
        <w:rPr>
          <w:rFonts w:eastAsia="Malgun Gothic"/>
          <w:lang w:val="en-US"/>
        </w:rPr>
        <w:t xml:space="preserve"> However, a UE c</w:t>
      </w:r>
      <w:r w:rsidR="007330F3">
        <w:rPr>
          <w:rFonts w:eastAsia="Malgun Gothic"/>
          <w:lang w:val="en-US"/>
        </w:rPr>
        <w:t>ould</w:t>
      </w:r>
      <w:r w:rsidR="00216684">
        <w:rPr>
          <w:rFonts w:eastAsia="Malgun Gothic"/>
          <w:lang w:val="en-US"/>
        </w:rPr>
        <w:t xml:space="preserve"> always provide the most current fixed </w:t>
      </w:r>
      <w:r w:rsidR="00A64F3B">
        <w:rPr>
          <w:rFonts w:eastAsia="Malgun Gothic"/>
          <w:lang w:val="en-US"/>
        </w:rPr>
        <w:t>NCGI</w:t>
      </w:r>
      <w:r w:rsidR="00216684">
        <w:rPr>
          <w:rFonts w:eastAsia="Malgun Gothic"/>
          <w:lang w:val="en-US"/>
        </w:rPr>
        <w:t xml:space="preserve"> and the </w:t>
      </w:r>
      <w:r w:rsidR="00A64F3B">
        <w:rPr>
          <w:rFonts w:eastAsia="Malgun Gothic"/>
          <w:lang w:val="en-US"/>
        </w:rPr>
        <w:t xml:space="preserve">NCGI </w:t>
      </w:r>
      <w:r w:rsidR="00216684">
        <w:rPr>
          <w:rFonts w:eastAsia="Malgun Gothic"/>
          <w:lang w:val="en-US"/>
        </w:rPr>
        <w:t xml:space="preserve">can have </w:t>
      </w:r>
      <w:r w:rsidR="006B4A4D">
        <w:rPr>
          <w:rFonts w:eastAsia="Malgun Gothic"/>
          <w:lang w:val="en-US"/>
        </w:rPr>
        <w:t>high</w:t>
      </w:r>
      <w:r w:rsidR="00216684">
        <w:rPr>
          <w:rFonts w:eastAsia="Malgun Gothic"/>
          <w:lang w:val="en-US"/>
        </w:rPr>
        <w:t xml:space="preserve"> location granularity.</w:t>
      </w:r>
    </w:p>
    <w:p w14:paraId="23245051" w14:textId="1770979E" w:rsidR="00525503" w:rsidRDefault="00525503" w:rsidP="00A5517A">
      <w:pPr>
        <w:jc w:val="both"/>
        <w:rPr>
          <w:rFonts w:eastAsia="Malgun Gothic"/>
          <w:lang w:val="en-US"/>
        </w:rPr>
      </w:pPr>
      <w:r>
        <w:rPr>
          <w:rFonts w:eastAsia="Malgun Gothic"/>
          <w:lang w:val="en-US"/>
        </w:rPr>
        <w:t xml:space="preserve">Option B requires addition of a new </w:t>
      </w:r>
      <w:r w:rsidR="00A64F3B">
        <w:rPr>
          <w:rFonts w:eastAsia="Malgun Gothic"/>
          <w:lang w:val="en-US"/>
        </w:rPr>
        <w:t xml:space="preserve">NCGI </w:t>
      </w:r>
      <w:r>
        <w:rPr>
          <w:rFonts w:eastAsia="Malgun Gothic"/>
          <w:lang w:val="en-US"/>
        </w:rPr>
        <w:t xml:space="preserve">parameter </w:t>
      </w:r>
      <w:r w:rsidR="00A64F3B">
        <w:rPr>
          <w:rFonts w:eastAsia="Malgun Gothic"/>
          <w:lang w:val="en-US"/>
        </w:rPr>
        <w:t xml:space="preserve">in </w:t>
      </w:r>
      <w:r>
        <w:rPr>
          <w:rFonts w:eastAsia="Malgun Gothic"/>
          <w:lang w:val="en-US"/>
        </w:rPr>
        <w:t>two NAS messages and impac</w:t>
      </w:r>
      <w:r w:rsidR="00A717EC">
        <w:rPr>
          <w:rFonts w:eastAsia="Malgun Gothic"/>
          <w:lang w:val="en-US"/>
        </w:rPr>
        <w:t>t</w:t>
      </w:r>
      <w:r>
        <w:rPr>
          <w:rFonts w:eastAsia="Malgun Gothic"/>
          <w:lang w:val="en-US"/>
        </w:rPr>
        <w:t>s the AMF and UE.</w:t>
      </w:r>
      <w:r w:rsidR="00A717EC">
        <w:rPr>
          <w:rFonts w:eastAsia="Malgun Gothic"/>
          <w:lang w:val="en-US"/>
        </w:rPr>
        <w:t xml:space="preserve"> This </w:t>
      </w:r>
      <w:r w:rsidR="007330F3">
        <w:rPr>
          <w:rFonts w:eastAsia="Malgun Gothic"/>
          <w:lang w:val="en-US"/>
        </w:rPr>
        <w:t xml:space="preserve">option </w:t>
      </w:r>
      <w:r w:rsidR="00A717EC">
        <w:rPr>
          <w:rFonts w:eastAsia="Malgun Gothic"/>
          <w:lang w:val="en-US"/>
        </w:rPr>
        <w:t xml:space="preserve">can be used to </w:t>
      </w:r>
      <w:r w:rsidR="006B4A4D">
        <w:rPr>
          <w:rFonts w:eastAsia="Malgun Gothic"/>
          <w:lang w:val="en-US"/>
        </w:rPr>
        <w:t>obtain</w:t>
      </w:r>
      <w:r w:rsidR="00A717EC">
        <w:rPr>
          <w:rFonts w:eastAsia="Malgun Gothic"/>
          <w:lang w:val="en-US"/>
        </w:rPr>
        <w:t xml:space="preserve"> the </w:t>
      </w:r>
      <w:r w:rsidR="007330F3">
        <w:rPr>
          <w:rFonts w:eastAsia="Malgun Gothic"/>
          <w:lang w:val="en-US"/>
        </w:rPr>
        <w:t xml:space="preserve">most </w:t>
      </w:r>
      <w:r w:rsidR="00A717EC">
        <w:rPr>
          <w:rFonts w:eastAsia="Malgun Gothic"/>
          <w:lang w:val="en-US"/>
        </w:rPr>
        <w:t xml:space="preserve">current </w:t>
      </w:r>
      <w:r w:rsidR="00A64F3B">
        <w:rPr>
          <w:rFonts w:eastAsia="Malgun Gothic"/>
          <w:lang w:val="en-US"/>
        </w:rPr>
        <w:t xml:space="preserve">NCGI </w:t>
      </w:r>
      <w:r w:rsidR="00A717EC">
        <w:rPr>
          <w:rFonts w:eastAsia="Malgun Gothic"/>
          <w:lang w:val="en-US"/>
        </w:rPr>
        <w:t xml:space="preserve">when the UE </w:t>
      </w:r>
      <w:r w:rsidR="006B4A4D">
        <w:rPr>
          <w:rFonts w:eastAsia="Malgun Gothic"/>
          <w:lang w:val="en-US"/>
        </w:rPr>
        <w:t>is</w:t>
      </w:r>
      <w:r w:rsidR="00A717EC">
        <w:rPr>
          <w:rFonts w:eastAsia="Malgun Gothic"/>
          <w:lang w:val="en-US"/>
        </w:rPr>
        <w:t xml:space="preserve"> already in CM Connected state (e.g. the UE is </w:t>
      </w:r>
      <w:r w:rsidR="006B4A4D">
        <w:rPr>
          <w:rFonts w:eastAsia="Malgun Gothic"/>
          <w:lang w:val="en-US"/>
        </w:rPr>
        <w:t>reattempting</w:t>
      </w:r>
      <w:r w:rsidR="00A717EC">
        <w:rPr>
          <w:rFonts w:eastAsia="Malgun Gothic"/>
          <w:lang w:val="en-US"/>
        </w:rPr>
        <w:t xml:space="preserve"> an </w:t>
      </w:r>
      <w:r w:rsidR="006B4A4D">
        <w:rPr>
          <w:rFonts w:eastAsia="Malgun Gothic"/>
          <w:lang w:val="en-US"/>
        </w:rPr>
        <w:t>emergency</w:t>
      </w:r>
      <w:r w:rsidR="00A717EC">
        <w:rPr>
          <w:rFonts w:eastAsia="Malgun Gothic"/>
          <w:lang w:val="en-US"/>
        </w:rPr>
        <w:t xml:space="preserve"> call on a </w:t>
      </w:r>
      <w:r w:rsidR="006B4A4D">
        <w:rPr>
          <w:rFonts w:eastAsia="Malgun Gothic"/>
          <w:lang w:val="en-US"/>
        </w:rPr>
        <w:t>emergency</w:t>
      </w:r>
      <w:r w:rsidR="00A717EC">
        <w:rPr>
          <w:rFonts w:eastAsia="Malgun Gothic"/>
          <w:lang w:val="en-US"/>
        </w:rPr>
        <w:t xml:space="preserve"> PDU session established some </w:t>
      </w:r>
      <w:r w:rsidR="006B4A4D">
        <w:rPr>
          <w:rFonts w:eastAsia="Malgun Gothic"/>
          <w:lang w:val="en-US"/>
        </w:rPr>
        <w:t>time</w:t>
      </w:r>
      <w:r w:rsidR="00A717EC">
        <w:rPr>
          <w:rFonts w:eastAsia="Malgun Gothic"/>
          <w:lang w:val="en-US"/>
        </w:rPr>
        <w:t xml:space="preserve"> ago) by having the UE perform a new registration.</w:t>
      </w:r>
      <w:r w:rsidR="00242CCE">
        <w:rPr>
          <w:rFonts w:eastAsia="Malgun Gothic"/>
          <w:lang w:val="en-US"/>
        </w:rPr>
        <w:t xml:space="preserve"> Option B also allows for more accurate determination of a </w:t>
      </w:r>
      <w:r w:rsidR="006B4A4D">
        <w:rPr>
          <w:rFonts w:eastAsia="Malgun Gothic"/>
          <w:lang w:val="en-US"/>
        </w:rPr>
        <w:t>serving</w:t>
      </w:r>
      <w:r w:rsidR="00242CCE">
        <w:rPr>
          <w:rFonts w:eastAsia="Malgun Gothic"/>
          <w:lang w:val="en-US"/>
        </w:rPr>
        <w:t xml:space="preserve"> </w:t>
      </w:r>
      <w:r w:rsidR="00A64F3B">
        <w:rPr>
          <w:rFonts w:eastAsia="Malgun Gothic"/>
          <w:lang w:val="en-US"/>
        </w:rPr>
        <w:t xml:space="preserve">NCGI </w:t>
      </w:r>
      <w:r w:rsidR="006B4A4D">
        <w:rPr>
          <w:rFonts w:eastAsia="Malgun Gothic"/>
          <w:lang w:val="en-US"/>
        </w:rPr>
        <w:t>by</w:t>
      </w:r>
      <w:r w:rsidR="00242CCE">
        <w:rPr>
          <w:rFonts w:eastAsia="Malgun Gothic"/>
          <w:lang w:val="en-US"/>
        </w:rPr>
        <w:t xml:space="preserve"> the AMF based on location </w:t>
      </w:r>
      <w:r w:rsidR="006B4A4D">
        <w:rPr>
          <w:rFonts w:eastAsia="Malgun Gothic"/>
          <w:lang w:val="en-US"/>
        </w:rPr>
        <w:t>information</w:t>
      </w:r>
      <w:r w:rsidR="00242CCE">
        <w:rPr>
          <w:rFonts w:eastAsia="Malgun Gothic"/>
          <w:lang w:val="en-US"/>
        </w:rPr>
        <w:t xml:space="preserve"> </w:t>
      </w:r>
      <w:r w:rsidR="00242CCE">
        <w:rPr>
          <w:rFonts w:eastAsia="Malgun Gothic"/>
          <w:lang w:val="en-US"/>
        </w:rPr>
        <w:lastRenderedPageBreak/>
        <w:t>obtained by the AMF or LMF when or just after a UE initially registers with the AMF. For example, if the NG-RAN provides a</w:t>
      </w:r>
      <w:r w:rsidR="00A64F3B">
        <w:rPr>
          <w:rFonts w:eastAsia="Malgun Gothic"/>
          <w:lang w:val="en-US"/>
        </w:rPr>
        <w:t xml:space="preserve">m NCGI </w:t>
      </w:r>
      <w:r w:rsidR="00242CCE">
        <w:rPr>
          <w:rFonts w:eastAsia="Malgun Gothic"/>
          <w:lang w:val="en-US"/>
        </w:rPr>
        <w:t xml:space="preserve">with low granularity in NGAP user location information, the AMF could optionally determine a </w:t>
      </w:r>
      <w:r w:rsidR="00A64F3B">
        <w:rPr>
          <w:rFonts w:eastAsia="Malgun Gothic"/>
          <w:lang w:val="en-US"/>
        </w:rPr>
        <w:t xml:space="preserve">new NCGI </w:t>
      </w:r>
      <w:r w:rsidR="00242CCE">
        <w:rPr>
          <w:rFonts w:eastAsia="Malgun Gothic"/>
          <w:lang w:val="en-US"/>
        </w:rPr>
        <w:t>with higher granularity.</w:t>
      </w:r>
      <w:r w:rsidR="00A64F3B">
        <w:rPr>
          <w:rFonts w:eastAsia="Malgun Gothic"/>
          <w:lang w:val="en-US"/>
        </w:rPr>
        <w:t xml:space="preserve"> (This option could require two or more levels of cell ID definition where some cell IDs correspond to large areas with low granularity and others to small areas with high granularity.)</w:t>
      </w:r>
    </w:p>
    <w:p w14:paraId="4D45B65D" w14:textId="535E670C" w:rsidR="00525503" w:rsidRDefault="006B4A4D" w:rsidP="00A5517A">
      <w:pPr>
        <w:jc w:val="both"/>
        <w:rPr>
          <w:rFonts w:eastAsia="Malgun Gothic"/>
          <w:lang w:val="en-US"/>
        </w:rPr>
      </w:pPr>
      <w:r>
        <w:rPr>
          <w:rFonts w:eastAsia="Malgun Gothic"/>
          <w:lang w:val="en-US"/>
        </w:rPr>
        <w:t>Option</w:t>
      </w:r>
      <w:r w:rsidR="00525503">
        <w:rPr>
          <w:rFonts w:eastAsia="Malgun Gothic"/>
          <w:lang w:val="en-US"/>
        </w:rPr>
        <w:t xml:space="preserve"> C requires addition of a new </w:t>
      </w:r>
      <w:r w:rsidR="00A64F3B">
        <w:rPr>
          <w:rFonts w:eastAsia="Malgun Gothic"/>
          <w:lang w:val="en-US"/>
        </w:rPr>
        <w:t xml:space="preserve">NCGI </w:t>
      </w:r>
      <w:r w:rsidR="00525503">
        <w:rPr>
          <w:rFonts w:eastAsia="Malgun Gothic"/>
          <w:lang w:val="en-US"/>
        </w:rPr>
        <w:t>parameter to one RRC message</w:t>
      </w:r>
      <w:r w:rsidR="00A717EC">
        <w:rPr>
          <w:rFonts w:eastAsia="Malgun Gothic"/>
          <w:lang w:val="en-US"/>
        </w:rPr>
        <w:t xml:space="preserve"> and requires the NG-RAN to </w:t>
      </w:r>
      <w:r>
        <w:rPr>
          <w:rFonts w:eastAsia="Malgun Gothic"/>
          <w:lang w:val="en-US"/>
        </w:rPr>
        <w:t>determine</w:t>
      </w:r>
      <w:r w:rsidR="00A717EC">
        <w:rPr>
          <w:rFonts w:eastAsia="Malgun Gothic"/>
          <w:lang w:val="en-US"/>
        </w:rPr>
        <w:t xml:space="preserve"> a current </w:t>
      </w:r>
      <w:r w:rsidR="00260002">
        <w:rPr>
          <w:rFonts w:eastAsia="Malgun Gothic"/>
          <w:lang w:val="en-US"/>
        </w:rPr>
        <w:t xml:space="preserve">NCGI </w:t>
      </w:r>
      <w:r w:rsidR="00A717EC">
        <w:rPr>
          <w:rFonts w:eastAsia="Malgun Gothic"/>
          <w:lang w:val="en-US"/>
        </w:rPr>
        <w:t xml:space="preserve">for a UE </w:t>
      </w:r>
      <w:r w:rsidR="00242CCE">
        <w:rPr>
          <w:rFonts w:eastAsia="Malgun Gothic"/>
          <w:lang w:val="en-US"/>
        </w:rPr>
        <w:t>for</w:t>
      </w:r>
      <w:r w:rsidR="00260002">
        <w:rPr>
          <w:rFonts w:eastAsia="Malgun Gothic"/>
          <w:lang w:val="en-US"/>
        </w:rPr>
        <w:t xml:space="preserve"> every instance of </w:t>
      </w:r>
      <w:r w:rsidR="00260002" w:rsidRPr="00260002">
        <w:rPr>
          <w:rFonts w:eastAsia="Malgun Gothic"/>
          <w:lang w:val="en-US"/>
        </w:rPr>
        <w:t>RRC DL Information Transfer when the UE has a PDU session for emergency services</w:t>
      </w:r>
      <w:r w:rsidR="00242CCE">
        <w:rPr>
          <w:rFonts w:eastAsia="Malgun Gothic"/>
          <w:lang w:val="en-US"/>
        </w:rPr>
        <w:t>.</w:t>
      </w:r>
      <w:r w:rsidR="00216684">
        <w:rPr>
          <w:rFonts w:eastAsia="Malgun Gothic"/>
          <w:lang w:val="en-US"/>
        </w:rPr>
        <w:t xml:space="preserve"> The </w:t>
      </w:r>
      <w:r w:rsidR="00260002">
        <w:rPr>
          <w:rFonts w:eastAsia="Malgun Gothic"/>
          <w:lang w:val="en-US"/>
        </w:rPr>
        <w:t xml:space="preserve">NCGI </w:t>
      </w:r>
      <w:r>
        <w:rPr>
          <w:rFonts w:eastAsia="Malgun Gothic"/>
          <w:lang w:val="en-US"/>
        </w:rPr>
        <w:t>may</w:t>
      </w:r>
      <w:r w:rsidR="00216684">
        <w:rPr>
          <w:rFonts w:eastAsia="Malgun Gothic"/>
          <w:lang w:val="en-US"/>
        </w:rPr>
        <w:t xml:space="preserve"> no</w:t>
      </w:r>
      <w:r>
        <w:rPr>
          <w:rFonts w:eastAsia="Malgun Gothic"/>
          <w:lang w:val="en-US"/>
        </w:rPr>
        <w:t>t</w:t>
      </w:r>
      <w:r w:rsidR="00216684">
        <w:rPr>
          <w:rFonts w:eastAsia="Malgun Gothic"/>
          <w:lang w:val="en-US"/>
        </w:rPr>
        <w:t xml:space="preserve"> always have high granularity if the NG-RAN has </w:t>
      </w:r>
      <w:r>
        <w:rPr>
          <w:rFonts w:eastAsia="Malgun Gothic"/>
          <w:lang w:val="en-US"/>
        </w:rPr>
        <w:t>insufficiently</w:t>
      </w:r>
      <w:r w:rsidR="00216684">
        <w:rPr>
          <w:rFonts w:eastAsia="Malgun Gothic"/>
          <w:lang w:val="en-US"/>
        </w:rPr>
        <w:t xml:space="preserve"> accurate UE location information.</w:t>
      </w:r>
    </w:p>
    <w:p w14:paraId="453F8AF3" w14:textId="302E792F" w:rsidR="00242CCE" w:rsidRDefault="00242CCE" w:rsidP="00A5517A">
      <w:pPr>
        <w:jc w:val="both"/>
        <w:rPr>
          <w:rFonts w:eastAsia="Malgun Gothic"/>
          <w:lang w:val="en-US"/>
        </w:rPr>
      </w:pPr>
      <w:r>
        <w:rPr>
          <w:rFonts w:eastAsia="Malgun Gothic"/>
          <w:lang w:val="en-US"/>
        </w:rPr>
        <w:t xml:space="preserve">Option D adds </w:t>
      </w:r>
      <w:r w:rsidR="00600518">
        <w:rPr>
          <w:rFonts w:eastAsia="Malgun Gothic"/>
          <w:lang w:val="en-US"/>
        </w:rPr>
        <w:t>new</w:t>
      </w:r>
      <w:r w:rsidR="00B03172">
        <w:rPr>
          <w:rFonts w:eastAsia="Malgun Gothic"/>
          <w:lang w:val="en-US"/>
        </w:rPr>
        <w:t xml:space="preserve"> </w:t>
      </w:r>
      <w:r>
        <w:rPr>
          <w:rFonts w:eastAsia="Malgun Gothic"/>
          <w:lang w:val="en-US"/>
        </w:rPr>
        <w:t xml:space="preserve">impact to the </w:t>
      </w:r>
      <w:r w:rsidR="00B03172">
        <w:rPr>
          <w:rFonts w:eastAsia="Malgun Gothic"/>
          <w:lang w:val="en-US"/>
        </w:rPr>
        <w:t>NG-RAN (for NGAP location reporting)</w:t>
      </w:r>
      <w:r w:rsidR="00600518">
        <w:rPr>
          <w:rFonts w:eastAsia="Malgun Gothic"/>
          <w:lang w:val="en-US"/>
        </w:rPr>
        <w:t xml:space="preserve"> unless</w:t>
      </w:r>
      <w:r>
        <w:rPr>
          <w:rFonts w:eastAsia="Malgun Gothic"/>
          <w:lang w:val="en-US"/>
        </w:rPr>
        <w:t xml:space="preserve"> </w:t>
      </w:r>
      <w:r w:rsidR="00600518">
        <w:rPr>
          <w:rFonts w:eastAsia="Malgun Gothic"/>
          <w:lang w:val="en-US"/>
        </w:rPr>
        <w:t xml:space="preserve">the NG-RAN </w:t>
      </w:r>
      <w:r w:rsidR="00F933E9">
        <w:rPr>
          <w:rFonts w:eastAsia="Malgun Gothic"/>
          <w:lang w:val="en-US"/>
        </w:rPr>
        <w:t>can</w:t>
      </w:r>
      <w:r w:rsidR="00600518">
        <w:rPr>
          <w:rFonts w:eastAsia="Malgun Gothic"/>
          <w:lang w:val="en-US"/>
        </w:rPr>
        <w:t xml:space="preserve"> </w:t>
      </w:r>
      <w:r w:rsidR="0093587B">
        <w:rPr>
          <w:rFonts w:eastAsia="Malgun Gothic"/>
          <w:lang w:val="en-US"/>
        </w:rPr>
        <w:t>support</w:t>
      </w:r>
      <w:r w:rsidR="00600518">
        <w:rPr>
          <w:rFonts w:eastAsia="Malgun Gothic"/>
          <w:lang w:val="en-US"/>
        </w:rPr>
        <w:t xml:space="preserve"> </w:t>
      </w:r>
      <w:r w:rsidR="00F933E9">
        <w:rPr>
          <w:rFonts w:eastAsia="Malgun Gothic"/>
          <w:lang w:val="en-US"/>
        </w:rPr>
        <w:t xml:space="preserve">the </w:t>
      </w:r>
      <w:r w:rsidR="00600518">
        <w:rPr>
          <w:rFonts w:eastAsia="Malgun Gothic"/>
          <w:lang w:val="en-US"/>
        </w:rPr>
        <w:t>NGAP location reporting</w:t>
      </w:r>
      <w:r w:rsidR="00F933E9">
        <w:rPr>
          <w:rFonts w:eastAsia="Malgun Gothic"/>
          <w:lang w:val="en-US"/>
        </w:rPr>
        <w:t xml:space="preserve"> using capability provided for other NTN services.</w:t>
      </w:r>
      <w:r w:rsidR="00600518">
        <w:rPr>
          <w:rFonts w:eastAsia="Malgun Gothic"/>
          <w:lang w:val="en-US"/>
        </w:rPr>
        <w:t xml:space="preserve"> </w:t>
      </w:r>
      <w:r w:rsidR="00F933E9">
        <w:rPr>
          <w:rFonts w:eastAsia="Malgun Gothic"/>
          <w:lang w:val="en-US"/>
        </w:rPr>
        <w:t>Option D</w:t>
      </w:r>
      <w:r w:rsidR="00B03172">
        <w:rPr>
          <w:rFonts w:eastAsia="Malgun Gothic"/>
          <w:lang w:val="en-US"/>
        </w:rPr>
        <w:t xml:space="preserve"> can </w:t>
      </w:r>
      <w:r w:rsidR="00F933E9">
        <w:rPr>
          <w:rFonts w:eastAsia="Malgun Gothic"/>
          <w:lang w:val="en-US"/>
        </w:rPr>
        <w:t xml:space="preserve">also </w:t>
      </w:r>
      <w:r>
        <w:rPr>
          <w:rFonts w:eastAsia="Malgun Gothic"/>
          <w:lang w:val="en-US"/>
        </w:rPr>
        <w:t xml:space="preserve">provide the </w:t>
      </w:r>
      <w:r w:rsidR="007330F3">
        <w:rPr>
          <w:rFonts w:eastAsia="Malgun Gothic"/>
          <w:lang w:val="en-US"/>
        </w:rPr>
        <w:t xml:space="preserve">most </w:t>
      </w:r>
      <w:r w:rsidR="006B4A4D">
        <w:rPr>
          <w:rFonts w:eastAsia="Malgun Gothic"/>
          <w:lang w:val="en-US"/>
        </w:rPr>
        <w:t>current</w:t>
      </w:r>
      <w:r>
        <w:rPr>
          <w:rFonts w:eastAsia="Malgun Gothic"/>
          <w:lang w:val="en-US"/>
        </w:rPr>
        <w:t xml:space="preserve"> </w:t>
      </w:r>
      <w:r w:rsidR="00260002">
        <w:rPr>
          <w:rFonts w:eastAsia="Malgun Gothic"/>
          <w:lang w:val="en-US"/>
        </w:rPr>
        <w:t>NCGI</w:t>
      </w:r>
      <w:r>
        <w:rPr>
          <w:rFonts w:eastAsia="Malgun Gothic"/>
          <w:lang w:val="en-US"/>
        </w:rPr>
        <w:t xml:space="preserve">. </w:t>
      </w:r>
      <w:r w:rsidR="00294AD2">
        <w:rPr>
          <w:rFonts w:eastAsia="Malgun Gothic"/>
          <w:lang w:val="en-US"/>
        </w:rPr>
        <w:t xml:space="preserve">In addition, Option D </w:t>
      </w:r>
      <w:r w:rsidR="00260002">
        <w:rPr>
          <w:rFonts w:eastAsia="Malgun Gothic"/>
          <w:lang w:val="en-US"/>
        </w:rPr>
        <w:t>c</w:t>
      </w:r>
      <w:r w:rsidR="00294AD2">
        <w:rPr>
          <w:rFonts w:eastAsia="Malgun Gothic"/>
          <w:lang w:val="en-US"/>
        </w:rPr>
        <w:t xml:space="preserve">ould require </w:t>
      </w:r>
      <w:r w:rsidR="00B03172">
        <w:rPr>
          <w:rFonts w:eastAsia="Malgun Gothic"/>
          <w:lang w:val="en-US"/>
        </w:rPr>
        <w:t>a</w:t>
      </w:r>
      <w:r w:rsidR="00294AD2">
        <w:rPr>
          <w:rFonts w:eastAsia="Malgun Gothic"/>
          <w:lang w:val="en-US"/>
        </w:rPr>
        <w:t xml:space="preserve"> P-CSCF to know when </w:t>
      </w:r>
      <w:r w:rsidR="00E04256">
        <w:rPr>
          <w:rFonts w:eastAsia="Malgun Gothic"/>
          <w:lang w:val="en-US"/>
        </w:rPr>
        <w:t xml:space="preserve">a UE was using 5G satellite access in order to </w:t>
      </w:r>
      <w:r w:rsidR="00B03172">
        <w:rPr>
          <w:rFonts w:eastAsia="Malgun Gothic"/>
          <w:lang w:val="en-US"/>
        </w:rPr>
        <w:t>subscribe to</w:t>
      </w:r>
      <w:r w:rsidR="00260002">
        <w:rPr>
          <w:rFonts w:eastAsia="Malgun Gothic"/>
          <w:lang w:val="en-US"/>
        </w:rPr>
        <w:t xml:space="preserve"> </w:t>
      </w:r>
      <w:r w:rsidR="003E769A">
        <w:rPr>
          <w:rFonts w:eastAsia="Malgun Gothic"/>
          <w:lang w:val="en-US"/>
        </w:rPr>
        <w:t>(</w:t>
      </w:r>
      <w:r w:rsidR="0096167C">
        <w:rPr>
          <w:rFonts w:eastAsia="Malgun Gothic"/>
          <w:lang w:val="en-US"/>
        </w:rPr>
        <w:t xml:space="preserve">for </w:t>
      </w:r>
      <w:r w:rsidR="003E769A">
        <w:rPr>
          <w:rFonts w:eastAsia="Malgun Gothic"/>
          <w:lang w:val="en-US"/>
        </w:rPr>
        <w:t xml:space="preserve">case </w:t>
      </w:r>
      <w:r w:rsidR="00866DE6">
        <w:rPr>
          <w:rFonts w:eastAsia="Malgun Gothic"/>
          <w:lang w:val="en-US"/>
        </w:rPr>
        <w:t>a</w:t>
      </w:r>
      <w:r w:rsidR="003E769A">
        <w:rPr>
          <w:rFonts w:eastAsia="Malgun Gothic"/>
          <w:lang w:val="en-US"/>
        </w:rPr>
        <w:t>) or request (</w:t>
      </w:r>
      <w:r w:rsidR="0096167C">
        <w:rPr>
          <w:rFonts w:eastAsia="Malgun Gothic"/>
          <w:lang w:val="en-US"/>
        </w:rPr>
        <w:t xml:space="preserve">for </w:t>
      </w:r>
      <w:r w:rsidR="003E769A">
        <w:rPr>
          <w:rFonts w:eastAsia="Malgun Gothic"/>
          <w:lang w:val="en-US"/>
        </w:rPr>
        <w:t xml:space="preserve">case </w:t>
      </w:r>
      <w:r w:rsidR="00866DE6">
        <w:rPr>
          <w:rFonts w:eastAsia="Malgun Gothic"/>
          <w:lang w:val="en-US"/>
        </w:rPr>
        <w:t>b</w:t>
      </w:r>
      <w:r w:rsidR="003E769A">
        <w:rPr>
          <w:rFonts w:eastAsia="Malgun Gothic"/>
          <w:lang w:val="en-US"/>
        </w:rPr>
        <w:t xml:space="preserve">) </w:t>
      </w:r>
      <w:r w:rsidR="00B03172">
        <w:rPr>
          <w:rFonts w:eastAsia="Malgun Gothic"/>
          <w:lang w:val="en-US"/>
        </w:rPr>
        <w:t xml:space="preserve">receipt of </w:t>
      </w:r>
      <w:r w:rsidR="00E04256">
        <w:rPr>
          <w:rFonts w:eastAsia="Malgun Gothic"/>
          <w:lang w:val="en-US"/>
        </w:rPr>
        <w:t xml:space="preserve">the </w:t>
      </w:r>
      <w:r w:rsidR="00B03172">
        <w:rPr>
          <w:rFonts w:eastAsia="Malgun Gothic"/>
          <w:lang w:val="en-US"/>
        </w:rPr>
        <w:t xml:space="preserve">current </w:t>
      </w:r>
      <w:r w:rsidR="00260002">
        <w:rPr>
          <w:rFonts w:eastAsia="Malgun Gothic"/>
          <w:lang w:val="en-US"/>
        </w:rPr>
        <w:t xml:space="preserve">NCGI </w:t>
      </w:r>
      <w:r w:rsidR="00E04256">
        <w:rPr>
          <w:rFonts w:eastAsia="Malgun Gothic"/>
          <w:lang w:val="en-US"/>
        </w:rPr>
        <w:t>from the PCF</w:t>
      </w:r>
      <w:r w:rsidR="00260002">
        <w:rPr>
          <w:rFonts w:eastAsia="Malgun Gothic"/>
          <w:lang w:val="en-US"/>
        </w:rPr>
        <w:t xml:space="preserve"> (or this could </w:t>
      </w:r>
      <w:r w:rsidR="0096167C">
        <w:rPr>
          <w:rFonts w:eastAsia="Malgun Gothic"/>
          <w:lang w:val="en-US"/>
        </w:rPr>
        <w:t xml:space="preserve">always </w:t>
      </w:r>
      <w:r w:rsidR="00260002">
        <w:rPr>
          <w:rFonts w:eastAsia="Malgun Gothic"/>
          <w:lang w:val="en-US"/>
        </w:rPr>
        <w:t>be performed for both TN and NTN access)</w:t>
      </w:r>
      <w:r w:rsidR="00E04256">
        <w:rPr>
          <w:rFonts w:eastAsia="Malgun Gothic"/>
          <w:lang w:val="en-US"/>
        </w:rPr>
        <w:t xml:space="preserve">. </w:t>
      </w:r>
      <w:r w:rsidR="0096167C">
        <w:rPr>
          <w:rFonts w:eastAsia="Malgun Gothic"/>
          <w:lang w:val="en-US"/>
        </w:rPr>
        <w:t xml:space="preserve">The P-CSCF, PCF and AMF impacts could be new impacts to the 5GCN (even though based on Release-15) if the 5GCN would not otherwise support these impacts for other NTN services. </w:t>
      </w:r>
      <w:r w:rsidR="00260002">
        <w:rPr>
          <w:rFonts w:eastAsia="Malgun Gothic"/>
          <w:lang w:val="en-US"/>
        </w:rPr>
        <w:t xml:space="preserve">An indication of NTN access </w:t>
      </w:r>
      <w:r w:rsidR="00E04256">
        <w:rPr>
          <w:rFonts w:eastAsia="Malgun Gothic"/>
          <w:lang w:val="en-US"/>
        </w:rPr>
        <w:t xml:space="preserve">could be </w:t>
      </w:r>
      <w:r w:rsidR="00260002">
        <w:rPr>
          <w:rFonts w:eastAsia="Malgun Gothic"/>
          <w:lang w:val="en-US"/>
        </w:rPr>
        <w:t xml:space="preserve">provided by </w:t>
      </w:r>
      <w:r w:rsidR="00E04256">
        <w:rPr>
          <w:rFonts w:eastAsia="Malgun Gothic"/>
          <w:lang w:val="en-US"/>
        </w:rPr>
        <w:t>the UE – e.g. in the</w:t>
      </w:r>
      <w:r w:rsidR="00E04256" w:rsidRPr="00E04256">
        <w:t xml:space="preserve"> </w:t>
      </w:r>
      <w:r w:rsidR="00E04256" w:rsidRPr="00E04256">
        <w:rPr>
          <w:rFonts w:eastAsia="Malgun Gothic"/>
          <w:lang w:val="en-US"/>
        </w:rPr>
        <w:t>P-Access-Network-Info header field</w:t>
      </w:r>
      <w:r w:rsidR="00E04256">
        <w:rPr>
          <w:rFonts w:eastAsia="Malgun Gothic"/>
          <w:lang w:val="en-US"/>
        </w:rPr>
        <w:t>.</w:t>
      </w:r>
      <w:r w:rsidR="00B03172">
        <w:rPr>
          <w:rFonts w:eastAsia="Malgun Gothic"/>
          <w:lang w:val="en-US"/>
        </w:rPr>
        <w:t xml:space="preserve"> </w:t>
      </w:r>
      <w:r>
        <w:rPr>
          <w:rFonts w:eastAsia="Malgun Gothic"/>
          <w:lang w:val="en-US"/>
        </w:rPr>
        <w:t>Option D can</w:t>
      </w:r>
      <w:r w:rsidR="00B03172">
        <w:rPr>
          <w:rFonts w:eastAsia="Malgun Gothic"/>
          <w:lang w:val="en-US"/>
        </w:rPr>
        <w:t xml:space="preserve"> also</w:t>
      </w:r>
      <w:r>
        <w:rPr>
          <w:rFonts w:eastAsia="Malgun Gothic"/>
          <w:lang w:val="en-US"/>
        </w:rPr>
        <w:t>, like Option B, provide a</w:t>
      </w:r>
      <w:r w:rsidR="00260002">
        <w:rPr>
          <w:rFonts w:eastAsia="Malgun Gothic"/>
          <w:lang w:val="en-US"/>
        </w:rPr>
        <w:t xml:space="preserve">n NCGI </w:t>
      </w:r>
      <w:r>
        <w:rPr>
          <w:rFonts w:eastAsia="Malgun Gothic"/>
          <w:lang w:val="en-US"/>
        </w:rPr>
        <w:t xml:space="preserve">with </w:t>
      </w:r>
      <w:r w:rsidR="006B4A4D">
        <w:rPr>
          <w:rFonts w:eastAsia="Malgun Gothic"/>
          <w:lang w:val="en-US"/>
        </w:rPr>
        <w:t>higher</w:t>
      </w:r>
      <w:r>
        <w:rPr>
          <w:rFonts w:eastAsia="Malgun Gothic"/>
          <w:lang w:val="en-US"/>
        </w:rPr>
        <w:t xml:space="preserve"> granularity than that available from the NG-RAN if </w:t>
      </w:r>
      <w:r w:rsidR="006B4A4D">
        <w:rPr>
          <w:rFonts w:eastAsia="Malgun Gothic"/>
          <w:lang w:val="en-US"/>
        </w:rPr>
        <w:t>determined</w:t>
      </w:r>
      <w:r>
        <w:rPr>
          <w:rFonts w:eastAsia="Malgun Gothic"/>
          <w:lang w:val="en-US"/>
        </w:rPr>
        <w:t xml:space="preserve"> by the AMF at or after </w:t>
      </w:r>
      <w:r w:rsidR="006B4A4D">
        <w:rPr>
          <w:rFonts w:eastAsia="Malgun Gothic"/>
          <w:lang w:val="en-US"/>
        </w:rPr>
        <w:t>initial</w:t>
      </w:r>
      <w:r>
        <w:rPr>
          <w:rFonts w:eastAsia="Malgun Gothic"/>
          <w:lang w:val="en-US"/>
        </w:rPr>
        <w:t xml:space="preserve"> registration.</w:t>
      </w:r>
    </w:p>
    <w:p w14:paraId="07861AA1" w14:textId="01EBC457" w:rsidR="00D7044F" w:rsidRDefault="00D7044F" w:rsidP="00A5517A">
      <w:pPr>
        <w:jc w:val="both"/>
        <w:rPr>
          <w:rFonts w:eastAsia="Malgun Gothic"/>
          <w:lang w:val="en-US"/>
        </w:rPr>
      </w:pPr>
      <w:r>
        <w:rPr>
          <w:rFonts w:eastAsia="Malgun Gothic"/>
          <w:lang w:val="en-US"/>
        </w:rPr>
        <w:t>Option E uses an existing procedure with no new</w:t>
      </w:r>
      <w:r w:rsidR="00BD5DC3">
        <w:rPr>
          <w:rFonts w:eastAsia="Malgun Gothic"/>
          <w:lang w:val="en-US"/>
        </w:rPr>
        <w:t xml:space="preserve"> 3GPP</w:t>
      </w:r>
      <w:r>
        <w:rPr>
          <w:rFonts w:eastAsia="Malgun Gothic"/>
          <w:lang w:val="en-US"/>
        </w:rPr>
        <w:t xml:space="preserve"> impacts. However, not all networks may support the procedure</w:t>
      </w:r>
      <w:r w:rsidR="00F933E9">
        <w:rPr>
          <w:rFonts w:eastAsia="Malgun Gothic"/>
          <w:lang w:val="en-US"/>
        </w:rPr>
        <w:t xml:space="preserve"> for other RAT types</w:t>
      </w:r>
      <w:r w:rsidR="00BD5DC3">
        <w:rPr>
          <w:rFonts w:eastAsia="Malgun Gothic"/>
          <w:lang w:val="en-US"/>
        </w:rPr>
        <w:t xml:space="preserve">. For example, the procedure only applies to a network which uses control plane location and would not </w:t>
      </w:r>
      <w:r w:rsidR="00260002">
        <w:rPr>
          <w:rFonts w:eastAsia="Malgun Gothic"/>
          <w:lang w:val="en-US"/>
        </w:rPr>
        <w:t xml:space="preserve">normally </w:t>
      </w:r>
      <w:r w:rsidR="00BD5DC3">
        <w:rPr>
          <w:rFonts w:eastAsia="Malgun Gothic"/>
          <w:lang w:val="en-US"/>
        </w:rPr>
        <w:t xml:space="preserve">be </w:t>
      </w:r>
      <w:r w:rsidR="00796A06">
        <w:rPr>
          <w:rFonts w:eastAsia="Malgun Gothic"/>
          <w:lang w:val="en-US"/>
        </w:rPr>
        <w:t>implemented</w:t>
      </w:r>
      <w:r w:rsidR="00BD5DC3">
        <w:rPr>
          <w:rFonts w:eastAsia="Malgun Gothic"/>
          <w:lang w:val="en-US"/>
        </w:rPr>
        <w:t xml:space="preserve"> in a network which use SUPL user plane location. In that case, the procedure could still be added, but w</w:t>
      </w:r>
      <w:r w:rsidR="00260002">
        <w:rPr>
          <w:rFonts w:eastAsia="Malgun Gothic"/>
          <w:lang w:val="en-US"/>
        </w:rPr>
        <w:t>o</w:t>
      </w:r>
      <w:r w:rsidR="00BD5DC3">
        <w:rPr>
          <w:rFonts w:eastAsia="Malgun Gothic"/>
          <w:lang w:val="en-US"/>
        </w:rPr>
        <w:t xml:space="preserve">uld be a new 5GCN impact. </w:t>
      </w:r>
      <w:r>
        <w:rPr>
          <w:rFonts w:eastAsia="Malgun Gothic"/>
          <w:lang w:val="en-US"/>
        </w:rPr>
        <w:t>The</w:t>
      </w:r>
      <w:r w:rsidR="00260002">
        <w:rPr>
          <w:rFonts w:eastAsia="Malgun Gothic"/>
          <w:lang w:val="en-US"/>
        </w:rPr>
        <w:t xml:space="preserve"> NCGI</w:t>
      </w:r>
      <w:r>
        <w:rPr>
          <w:rFonts w:eastAsia="Malgun Gothic"/>
          <w:lang w:val="en-US"/>
        </w:rPr>
        <w:t xml:space="preserve"> provided by the solution could also be out of dat</w:t>
      </w:r>
      <w:r w:rsidR="00BD5DC3">
        <w:rPr>
          <w:rFonts w:eastAsia="Malgun Gothic"/>
          <w:lang w:val="en-US"/>
        </w:rPr>
        <w:t>e</w:t>
      </w:r>
      <w:r>
        <w:rPr>
          <w:rFonts w:eastAsia="Malgun Gothic"/>
          <w:lang w:val="en-US"/>
        </w:rPr>
        <w:t xml:space="preserve"> (and possibly not available) for an </w:t>
      </w:r>
      <w:r w:rsidR="00BD5DC3">
        <w:rPr>
          <w:rFonts w:eastAsia="Malgun Gothic"/>
          <w:lang w:val="en-US"/>
        </w:rPr>
        <w:t>emergency services call reattempt by a UE using an already existing PDU session</w:t>
      </w:r>
      <w:r w:rsidR="00260002">
        <w:rPr>
          <w:rFonts w:eastAsia="Malgun Gothic"/>
          <w:lang w:val="en-US"/>
        </w:rPr>
        <w:t xml:space="preserve"> for emergency services</w:t>
      </w:r>
      <w:r w:rsidR="00BD5DC3">
        <w:rPr>
          <w:rFonts w:eastAsia="Malgun Gothic"/>
          <w:lang w:val="en-US"/>
        </w:rPr>
        <w:t>.</w:t>
      </w:r>
    </w:p>
    <w:p w14:paraId="240C91E3" w14:textId="35B8C7D9" w:rsidR="00D2427E" w:rsidRDefault="00D2427E" w:rsidP="00A5517A">
      <w:pPr>
        <w:jc w:val="both"/>
        <w:rPr>
          <w:rFonts w:eastAsia="Malgun Gothic"/>
          <w:lang w:val="en-US"/>
        </w:rPr>
      </w:pPr>
      <w:r>
        <w:rPr>
          <w:rFonts w:eastAsia="Malgun Gothic"/>
          <w:lang w:val="en-US"/>
        </w:rPr>
        <w:t xml:space="preserve">Option F restricts impacts to the UE and NG-RAN and enables the UE to obtain the most current NCGI. However, NG-RAN impacts may not be small as the NG-RAN would need to obtain recent location information for a UE and map that to an NCGI. </w:t>
      </w:r>
    </w:p>
    <w:p w14:paraId="2D83F0F4" w14:textId="28A77F80" w:rsidR="006B43D9" w:rsidRDefault="006B43D9" w:rsidP="00A5517A">
      <w:pPr>
        <w:jc w:val="both"/>
        <w:rPr>
          <w:rFonts w:eastAsia="Malgun Gothic"/>
          <w:lang w:val="en-US"/>
        </w:rPr>
      </w:pPr>
      <w:r>
        <w:rPr>
          <w:rFonts w:eastAsia="Malgun Gothic"/>
          <w:lang w:val="en-US"/>
        </w:rPr>
        <w:t>Options B</w:t>
      </w:r>
      <w:r w:rsidR="00D2427E">
        <w:rPr>
          <w:rFonts w:eastAsia="Malgun Gothic"/>
          <w:lang w:val="en-US"/>
        </w:rPr>
        <w:t>,</w:t>
      </w:r>
      <w:r>
        <w:rPr>
          <w:rFonts w:eastAsia="Malgun Gothic"/>
          <w:lang w:val="en-US"/>
        </w:rPr>
        <w:t xml:space="preserve"> C </w:t>
      </w:r>
      <w:r w:rsidR="00D2427E">
        <w:rPr>
          <w:rFonts w:eastAsia="Malgun Gothic"/>
          <w:lang w:val="en-US"/>
        </w:rPr>
        <w:t xml:space="preserve">and F </w:t>
      </w:r>
      <w:r>
        <w:rPr>
          <w:rFonts w:eastAsia="Malgun Gothic"/>
          <w:lang w:val="en-US"/>
        </w:rPr>
        <w:t xml:space="preserve">have a further advantage of enabling a UE to provide an NCGI for </w:t>
      </w:r>
      <w:r w:rsidR="00301790">
        <w:rPr>
          <w:rFonts w:eastAsia="Malgun Gothic"/>
          <w:lang w:val="en-US"/>
        </w:rPr>
        <w:t xml:space="preserve">a </w:t>
      </w:r>
      <w:r>
        <w:rPr>
          <w:rFonts w:eastAsia="Malgun Gothic"/>
          <w:lang w:val="en-US"/>
        </w:rPr>
        <w:t>fixed cell to an SLP to support the SUPL location solution defined in [</w:t>
      </w:r>
      <w:r w:rsidR="00A01AEC">
        <w:rPr>
          <w:rFonts w:eastAsia="Malgun Gothic"/>
          <w:lang w:val="en-US"/>
        </w:rPr>
        <w:t>17</w:t>
      </w:r>
      <w:r>
        <w:rPr>
          <w:rFonts w:eastAsia="Malgun Gothic"/>
          <w:lang w:val="en-US"/>
        </w:rPr>
        <w:t>]</w:t>
      </w:r>
      <w:r w:rsidR="00A01AEC">
        <w:rPr>
          <w:rFonts w:eastAsia="Malgun Gothic"/>
          <w:lang w:val="en-US"/>
        </w:rPr>
        <w:t xml:space="preserve"> and [18]</w:t>
      </w:r>
      <w:r>
        <w:rPr>
          <w:rFonts w:eastAsia="Malgun Gothic"/>
          <w:lang w:val="en-US"/>
        </w:rPr>
        <w:t>. As for control plane location using an LMF as defined in 3GPP TS 23.273 [</w:t>
      </w:r>
      <w:r w:rsidR="00A01AEC">
        <w:rPr>
          <w:rFonts w:eastAsia="Malgun Gothic"/>
          <w:lang w:val="en-US"/>
        </w:rPr>
        <w:t>9</w:t>
      </w:r>
      <w:r>
        <w:rPr>
          <w:rFonts w:eastAsia="Malgun Gothic"/>
          <w:lang w:val="en-US"/>
        </w:rPr>
        <w:t xml:space="preserve">] and </w:t>
      </w:r>
      <w:r w:rsidR="00301790">
        <w:rPr>
          <w:rFonts w:eastAsia="Malgun Gothic"/>
          <w:lang w:val="en-US"/>
        </w:rPr>
        <w:t>TS</w:t>
      </w:r>
      <w:r>
        <w:rPr>
          <w:rFonts w:eastAsia="Malgun Gothic"/>
          <w:lang w:val="en-US"/>
        </w:rPr>
        <w:t xml:space="preserve"> 38.305 [</w:t>
      </w:r>
      <w:r w:rsidR="00A01AEC">
        <w:rPr>
          <w:rFonts w:eastAsia="Malgun Gothic"/>
          <w:lang w:val="en-US"/>
        </w:rPr>
        <w:t>19</w:t>
      </w:r>
      <w:r>
        <w:rPr>
          <w:rFonts w:eastAsia="Malgun Gothic"/>
          <w:lang w:val="en-US"/>
        </w:rPr>
        <w:t xml:space="preserve">], a location server such as an LMF or SLP, can benefit from an initial </w:t>
      </w:r>
      <w:r w:rsidR="00045FA3">
        <w:rPr>
          <w:rFonts w:eastAsia="Malgun Gothic"/>
          <w:lang w:val="en-US"/>
        </w:rPr>
        <w:t>approximate</w:t>
      </w:r>
      <w:r>
        <w:rPr>
          <w:rFonts w:eastAsia="Malgun Gothic"/>
          <w:lang w:val="en-US"/>
        </w:rPr>
        <w:t xml:space="preserve"> </w:t>
      </w:r>
      <w:r w:rsidR="00045FA3">
        <w:rPr>
          <w:rFonts w:eastAsia="Malgun Gothic"/>
          <w:lang w:val="en-US"/>
        </w:rPr>
        <w:t>location</w:t>
      </w:r>
      <w:r>
        <w:rPr>
          <w:rFonts w:eastAsia="Malgun Gothic"/>
          <w:lang w:val="en-US"/>
        </w:rPr>
        <w:t xml:space="preserve"> of a UE in the form a cell ID which can be used to provide suitable </w:t>
      </w:r>
      <w:r w:rsidR="00045FA3">
        <w:rPr>
          <w:rFonts w:eastAsia="Malgun Gothic"/>
          <w:lang w:val="en-US"/>
        </w:rPr>
        <w:t>assistance</w:t>
      </w:r>
      <w:r>
        <w:rPr>
          <w:rFonts w:eastAsia="Malgun Gothic"/>
          <w:lang w:val="en-US"/>
        </w:rPr>
        <w:t xml:space="preserve"> data to the UE for A-GNSS or </w:t>
      </w:r>
      <w:r w:rsidR="00045FA3">
        <w:rPr>
          <w:rFonts w:eastAsia="Malgun Gothic"/>
          <w:lang w:val="en-US"/>
        </w:rPr>
        <w:t>determine</w:t>
      </w:r>
      <w:r>
        <w:rPr>
          <w:rFonts w:eastAsia="Malgun Gothic"/>
          <w:lang w:val="en-US"/>
        </w:rPr>
        <w:t xml:space="preserve"> </w:t>
      </w:r>
      <w:r w:rsidR="00045FA3">
        <w:rPr>
          <w:rFonts w:eastAsia="Malgun Gothic"/>
          <w:lang w:val="en-US"/>
        </w:rPr>
        <w:t>suitable</w:t>
      </w:r>
      <w:r>
        <w:rPr>
          <w:rFonts w:eastAsia="Malgun Gothic"/>
          <w:lang w:val="en-US"/>
        </w:rPr>
        <w:t xml:space="preserve"> gNBs (nearby to the UE) to support NR RAT dependent position methods. An LMF would obtain a cell ID (NCGI) </w:t>
      </w:r>
      <w:r w:rsidR="00045FA3">
        <w:rPr>
          <w:rFonts w:eastAsia="Malgun Gothic"/>
          <w:lang w:val="en-US"/>
        </w:rPr>
        <w:t>from</w:t>
      </w:r>
      <w:r>
        <w:rPr>
          <w:rFonts w:eastAsia="Malgun Gothic"/>
          <w:lang w:val="en-US"/>
        </w:rPr>
        <w:t xml:space="preserve"> the serving AMF (which for NTN will </w:t>
      </w:r>
      <w:r w:rsidR="00301790">
        <w:rPr>
          <w:rFonts w:eastAsia="Malgun Gothic"/>
          <w:lang w:val="en-US"/>
        </w:rPr>
        <w:t xml:space="preserve">already </w:t>
      </w:r>
      <w:r>
        <w:rPr>
          <w:rFonts w:eastAsia="Malgun Gothic"/>
          <w:lang w:val="en-US"/>
        </w:rPr>
        <w:t>have an NCGI for a fixed cell</w:t>
      </w:r>
      <w:r w:rsidR="00045FA3">
        <w:rPr>
          <w:rFonts w:eastAsia="Malgun Gothic"/>
          <w:lang w:val="en-US"/>
        </w:rPr>
        <w:t xml:space="preserve"> </w:t>
      </w:r>
      <w:r>
        <w:rPr>
          <w:rFonts w:eastAsia="Malgun Gothic"/>
          <w:lang w:val="en-US"/>
        </w:rPr>
        <w:t xml:space="preserve">as </w:t>
      </w:r>
      <w:r w:rsidR="00045FA3">
        <w:rPr>
          <w:rFonts w:eastAsia="Malgun Gothic"/>
          <w:lang w:val="en-US"/>
        </w:rPr>
        <w:t>discussed</w:t>
      </w:r>
      <w:r>
        <w:rPr>
          <w:rFonts w:eastAsia="Malgun Gothic"/>
          <w:lang w:val="en-US"/>
        </w:rPr>
        <w:t xml:space="preserve"> here). But a SUPL SLP can only obtain the </w:t>
      </w:r>
      <w:r w:rsidR="00045FA3">
        <w:rPr>
          <w:rFonts w:eastAsia="Malgun Gothic"/>
          <w:lang w:val="en-US"/>
        </w:rPr>
        <w:t>serving</w:t>
      </w:r>
      <w:r>
        <w:rPr>
          <w:rFonts w:eastAsia="Malgun Gothic"/>
          <w:lang w:val="en-US"/>
        </w:rPr>
        <w:t xml:space="preserve"> cell ID for a UE from </w:t>
      </w:r>
      <w:r w:rsidR="00045FA3">
        <w:rPr>
          <w:rFonts w:eastAsia="Malgun Gothic"/>
          <w:lang w:val="en-US"/>
        </w:rPr>
        <w:t>the</w:t>
      </w:r>
      <w:r>
        <w:rPr>
          <w:rFonts w:eastAsia="Malgun Gothic"/>
          <w:lang w:val="en-US"/>
        </w:rPr>
        <w:t xml:space="preserve"> UE </w:t>
      </w:r>
      <w:r w:rsidR="00045FA3">
        <w:rPr>
          <w:rFonts w:eastAsia="Malgun Gothic"/>
          <w:lang w:val="en-US"/>
        </w:rPr>
        <w:t xml:space="preserve">itself </w:t>
      </w:r>
      <w:r>
        <w:rPr>
          <w:rFonts w:eastAsia="Malgun Gothic"/>
          <w:lang w:val="en-US"/>
        </w:rPr>
        <w:t xml:space="preserve">in a SUPL </w:t>
      </w:r>
      <w:r w:rsidR="00045FA3">
        <w:rPr>
          <w:rFonts w:eastAsia="Malgun Gothic"/>
          <w:lang w:val="en-US"/>
        </w:rPr>
        <w:t>message</w:t>
      </w:r>
      <w:r>
        <w:rPr>
          <w:rFonts w:eastAsia="Malgun Gothic"/>
          <w:lang w:val="en-US"/>
        </w:rPr>
        <w:t xml:space="preserve">. By </w:t>
      </w:r>
      <w:r w:rsidR="00045FA3">
        <w:rPr>
          <w:rFonts w:eastAsia="Malgun Gothic"/>
          <w:lang w:val="en-US"/>
        </w:rPr>
        <w:t>providing</w:t>
      </w:r>
      <w:r>
        <w:rPr>
          <w:rFonts w:eastAsia="Malgun Gothic"/>
          <w:lang w:val="en-US"/>
        </w:rPr>
        <w:t xml:space="preserve"> </w:t>
      </w:r>
      <w:r w:rsidR="00045FA3">
        <w:rPr>
          <w:rFonts w:eastAsia="Malgun Gothic"/>
          <w:lang w:val="en-US"/>
        </w:rPr>
        <w:t>the</w:t>
      </w:r>
      <w:r>
        <w:rPr>
          <w:rFonts w:eastAsia="Malgun Gothic"/>
          <w:lang w:val="en-US"/>
        </w:rPr>
        <w:t xml:space="preserve"> f</w:t>
      </w:r>
      <w:r w:rsidR="00045FA3">
        <w:rPr>
          <w:rFonts w:eastAsia="Malgun Gothic"/>
          <w:lang w:val="en-US"/>
        </w:rPr>
        <w:t>i</w:t>
      </w:r>
      <w:r>
        <w:rPr>
          <w:rFonts w:eastAsia="Malgun Gothic"/>
          <w:lang w:val="en-US"/>
        </w:rPr>
        <w:t>xed cell NCGI to the</w:t>
      </w:r>
      <w:r w:rsidR="00301790">
        <w:rPr>
          <w:rFonts w:eastAsia="Malgun Gothic"/>
          <w:lang w:val="en-US"/>
        </w:rPr>
        <w:t xml:space="preserve"> UE</w:t>
      </w:r>
      <w:r>
        <w:rPr>
          <w:rFonts w:eastAsia="Malgun Gothic"/>
          <w:lang w:val="en-US"/>
        </w:rPr>
        <w:t xml:space="preserve">, </w:t>
      </w:r>
      <w:r w:rsidR="00045FA3">
        <w:rPr>
          <w:rFonts w:eastAsia="Malgun Gothic"/>
          <w:lang w:val="en-US"/>
        </w:rPr>
        <w:t>Options</w:t>
      </w:r>
      <w:r>
        <w:rPr>
          <w:rFonts w:eastAsia="Malgun Gothic"/>
          <w:lang w:val="en-US"/>
        </w:rPr>
        <w:t xml:space="preserve"> B</w:t>
      </w:r>
      <w:r w:rsidR="00D2427E">
        <w:rPr>
          <w:rFonts w:eastAsia="Malgun Gothic"/>
          <w:lang w:val="en-US"/>
        </w:rPr>
        <w:t>,</w:t>
      </w:r>
      <w:r>
        <w:rPr>
          <w:rFonts w:eastAsia="Malgun Gothic"/>
          <w:lang w:val="en-US"/>
        </w:rPr>
        <w:t xml:space="preserve"> C</w:t>
      </w:r>
      <w:r w:rsidR="00D2427E">
        <w:rPr>
          <w:rFonts w:eastAsia="Malgun Gothic"/>
          <w:lang w:val="en-US"/>
        </w:rPr>
        <w:t xml:space="preserve"> and F</w:t>
      </w:r>
      <w:r>
        <w:rPr>
          <w:rFonts w:eastAsia="Malgun Gothic"/>
          <w:lang w:val="en-US"/>
        </w:rPr>
        <w:t xml:space="preserve">, but not </w:t>
      </w:r>
      <w:r w:rsidR="00045FA3">
        <w:rPr>
          <w:rFonts w:eastAsia="Malgun Gothic"/>
          <w:lang w:val="en-US"/>
        </w:rPr>
        <w:t>the</w:t>
      </w:r>
      <w:r>
        <w:rPr>
          <w:rFonts w:eastAsia="Malgun Gothic"/>
          <w:lang w:val="en-US"/>
        </w:rPr>
        <w:t xml:space="preserve"> </w:t>
      </w:r>
      <w:r w:rsidR="00045FA3">
        <w:rPr>
          <w:rFonts w:eastAsia="Malgun Gothic"/>
          <w:lang w:val="en-US"/>
        </w:rPr>
        <w:t>other</w:t>
      </w:r>
      <w:r>
        <w:rPr>
          <w:rFonts w:eastAsia="Malgun Gothic"/>
          <w:lang w:val="en-US"/>
        </w:rPr>
        <w:t xml:space="preserve"> </w:t>
      </w:r>
      <w:r w:rsidR="00045FA3">
        <w:rPr>
          <w:rFonts w:eastAsia="Malgun Gothic"/>
          <w:lang w:val="en-US"/>
        </w:rPr>
        <w:t>options</w:t>
      </w:r>
      <w:r>
        <w:rPr>
          <w:rFonts w:eastAsia="Malgun Gothic"/>
          <w:lang w:val="en-US"/>
        </w:rPr>
        <w:t xml:space="preserve">, enable </w:t>
      </w:r>
      <w:r w:rsidR="00045FA3">
        <w:rPr>
          <w:rFonts w:eastAsia="Malgun Gothic"/>
          <w:lang w:val="en-US"/>
        </w:rPr>
        <w:t>the</w:t>
      </w:r>
      <w:r>
        <w:rPr>
          <w:rFonts w:eastAsia="Malgun Gothic"/>
          <w:lang w:val="en-US"/>
        </w:rPr>
        <w:t xml:space="preserve"> UE to provide the NCG</w:t>
      </w:r>
      <w:r w:rsidR="00045FA3">
        <w:rPr>
          <w:rFonts w:eastAsia="Malgun Gothic"/>
          <w:lang w:val="en-US"/>
        </w:rPr>
        <w:t>I</w:t>
      </w:r>
      <w:r>
        <w:rPr>
          <w:rFonts w:eastAsia="Malgun Gothic"/>
          <w:lang w:val="en-US"/>
        </w:rPr>
        <w:t xml:space="preserve"> to a SUPL SLP. </w:t>
      </w:r>
      <w:r w:rsidR="00045FA3">
        <w:rPr>
          <w:rFonts w:eastAsia="Malgun Gothic"/>
          <w:lang w:val="en-US"/>
        </w:rPr>
        <w:t>This</w:t>
      </w:r>
      <w:r>
        <w:rPr>
          <w:rFonts w:eastAsia="Malgun Gothic"/>
          <w:lang w:val="en-US"/>
        </w:rPr>
        <w:t xml:space="preserve"> may be useful or </w:t>
      </w:r>
      <w:r w:rsidR="00045FA3">
        <w:rPr>
          <w:rFonts w:eastAsia="Malgun Gothic"/>
          <w:lang w:val="en-US"/>
        </w:rPr>
        <w:t>ev</w:t>
      </w:r>
      <w:r>
        <w:rPr>
          <w:rFonts w:eastAsia="Malgun Gothic"/>
          <w:lang w:val="en-US"/>
        </w:rPr>
        <w:t xml:space="preserve">en </w:t>
      </w:r>
      <w:r w:rsidR="00045FA3">
        <w:rPr>
          <w:rFonts w:eastAsia="Malgun Gothic"/>
          <w:lang w:val="en-US"/>
        </w:rPr>
        <w:t>necessary</w:t>
      </w:r>
      <w:r>
        <w:rPr>
          <w:rFonts w:eastAsia="Malgun Gothic"/>
          <w:lang w:val="en-US"/>
        </w:rPr>
        <w:t xml:space="preserve"> for </w:t>
      </w:r>
      <w:r w:rsidR="00045FA3">
        <w:rPr>
          <w:rFonts w:eastAsia="Malgun Gothic"/>
          <w:lang w:val="en-US"/>
        </w:rPr>
        <w:t>support</w:t>
      </w:r>
      <w:r>
        <w:rPr>
          <w:rFonts w:eastAsia="Malgun Gothic"/>
          <w:lang w:val="en-US"/>
        </w:rPr>
        <w:t xml:space="preserve"> of </w:t>
      </w:r>
      <w:r w:rsidR="00045FA3">
        <w:rPr>
          <w:rFonts w:eastAsia="Malgun Gothic"/>
          <w:lang w:val="en-US"/>
        </w:rPr>
        <w:t>emergency</w:t>
      </w:r>
      <w:r>
        <w:rPr>
          <w:rFonts w:eastAsia="Malgun Gothic"/>
          <w:lang w:val="en-US"/>
        </w:rPr>
        <w:t xml:space="preserve"> services </w:t>
      </w:r>
      <w:r w:rsidR="00045FA3">
        <w:rPr>
          <w:rFonts w:eastAsia="Malgun Gothic"/>
          <w:lang w:val="en-US"/>
        </w:rPr>
        <w:t>calls</w:t>
      </w:r>
      <w:r>
        <w:rPr>
          <w:rFonts w:eastAsia="Malgun Gothic"/>
          <w:lang w:val="en-US"/>
        </w:rPr>
        <w:t xml:space="preserve"> if a </w:t>
      </w:r>
      <w:r w:rsidR="00045FA3">
        <w:rPr>
          <w:rFonts w:eastAsia="Malgun Gothic"/>
          <w:lang w:val="en-US"/>
        </w:rPr>
        <w:t>network</w:t>
      </w:r>
      <w:r>
        <w:rPr>
          <w:rFonts w:eastAsia="Malgun Gothic"/>
          <w:lang w:val="en-US"/>
        </w:rPr>
        <w:t xml:space="preserve"> </w:t>
      </w:r>
      <w:r w:rsidR="00045FA3">
        <w:rPr>
          <w:rFonts w:eastAsia="Malgun Gothic"/>
          <w:lang w:val="en-US"/>
        </w:rPr>
        <w:t>operator</w:t>
      </w:r>
      <w:r>
        <w:rPr>
          <w:rFonts w:eastAsia="Malgun Gothic"/>
          <w:lang w:val="en-US"/>
        </w:rPr>
        <w:t xml:space="preserve"> uses an SLP to </w:t>
      </w:r>
      <w:r w:rsidR="00045FA3">
        <w:rPr>
          <w:rFonts w:eastAsia="Malgun Gothic"/>
          <w:lang w:val="en-US"/>
        </w:rPr>
        <w:t>obtain</w:t>
      </w:r>
      <w:r>
        <w:rPr>
          <w:rFonts w:eastAsia="Malgun Gothic"/>
          <w:lang w:val="en-US"/>
        </w:rPr>
        <w:t xml:space="preserve"> an accurate and </w:t>
      </w:r>
      <w:r w:rsidR="00045FA3">
        <w:rPr>
          <w:rFonts w:eastAsia="Malgun Gothic"/>
          <w:lang w:val="en-US"/>
        </w:rPr>
        <w:t>reliable</w:t>
      </w:r>
      <w:r>
        <w:rPr>
          <w:rFonts w:eastAsia="Malgun Gothic"/>
          <w:lang w:val="en-US"/>
        </w:rPr>
        <w:t xml:space="preserve"> location of a </w:t>
      </w:r>
      <w:r w:rsidR="00045FA3">
        <w:rPr>
          <w:rFonts w:eastAsia="Malgun Gothic"/>
          <w:lang w:val="en-US"/>
        </w:rPr>
        <w:t>U</w:t>
      </w:r>
      <w:r>
        <w:rPr>
          <w:rFonts w:eastAsia="Malgun Gothic"/>
          <w:lang w:val="en-US"/>
        </w:rPr>
        <w:t xml:space="preserve">E to </w:t>
      </w:r>
      <w:r w:rsidR="00045FA3">
        <w:rPr>
          <w:rFonts w:eastAsia="Malgun Gothic"/>
          <w:lang w:val="en-US"/>
        </w:rPr>
        <w:t>provide</w:t>
      </w:r>
      <w:r>
        <w:rPr>
          <w:rFonts w:eastAsia="Malgun Gothic"/>
          <w:lang w:val="en-US"/>
        </w:rPr>
        <w:t xml:space="preserve"> to a PSAP.</w:t>
      </w:r>
    </w:p>
    <w:p w14:paraId="0985DF7C" w14:textId="0DFCAFA2" w:rsidR="00242CCE" w:rsidRDefault="00242CCE" w:rsidP="00A5517A">
      <w:pPr>
        <w:jc w:val="both"/>
        <w:rPr>
          <w:rFonts w:eastAsia="Malgun Gothic"/>
          <w:lang w:val="en-US"/>
        </w:rPr>
      </w:pPr>
      <w:r>
        <w:rPr>
          <w:rFonts w:eastAsia="Malgun Gothic"/>
          <w:lang w:val="en-US"/>
        </w:rPr>
        <w:t xml:space="preserve">The characteristics described </w:t>
      </w:r>
      <w:r w:rsidR="006B4A4D">
        <w:rPr>
          <w:rFonts w:eastAsia="Malgun Gothic"/>
          <w:lang w:val="en-US"/>
        </w:rPr>
        <w:t>above</w:t>
      </w:r>
      <w:r>
        <w:rPr>
          <w:rFonts w:eastAsia="Malgun Gothic"/>
          <w:lang w:val="en-US"/>
        </w:rPr>
        <w:t xml:space="preserve"> are summarized in Table 1</w:t>
      </w:r>
      <w:r w:rsidR="006C350C">
        <w:rPr>
          <w:rFonts w:eastAsia="Malgun Gothic"/>
          <w:lang w:val="en-US"/>
        </w:rPr>
        <w:t xml:space="preserve">, with green highlight showing </w:t>
      </w:r>
      <w:r w:rsidR="00301790">
        <w:rPr>
          <w:rFonts w:eastAsia="Malgun Gothic"/>
          <w:lang w:val="en-US"/>
        </w:rPr>
        <w:t xml:space="preserve">advantageous </w:t>
      </w:r>
      <w:r w:rsidR="006B4A4D">
        <w:rPr>
          <w:rFonts w:eastAsia="Malgun Gothic"/>
          <w:lang w:val="en-US"/>
        </w:rPr>
        <w:t>support</w:t>
      </w:r>
      <w:r w:rsidR="006C350C">
        <w:rPr>
          <w:rFonts w:eastAsia="Malgun Gothic"/>
          <w:lang w:val="en-US"/>
        </w:rPr>
        <w:t xml:space="preserve"> for any </w:t>
      </w:r>
      <w:r w:rsidR="006B4A4D">
        <w:rPr>
          <w:rFonts w:eastAsia="Malgun Gothic"/>
          <w:lang w:val="en-US"/>
        </w:rPr>
        <w:t>characteristic</w:t>
      </w:r>
      <w:r w:rsidR="00447B38">
        <w:rPr>
          <w:rFonts w:eastAsia="Malgun Gothic"/>
          <w:lang w:val="en-US"/>
        </w:rPr>
        <w:t xml:space="preserve">, </w:t>
      </w:r>
      <w:r w:rsidR="006C350C">
        <w:rPr>
          <w:rFonts w:eastAsia="Malgun Gothic"/>
          <w:lang w:val="en-US"/>
        </w:rPr>
        <w:t xml:space="preserve">red highlight showing </w:t>
      </w:r>
      <w:r w:rsidR="00301790">
        <w:rPr>
          <w:rFonts w:eastAsia="Malgun Gothic"/>
          <w:lang w:val="en-US"/>
        </w:rPr>
        <w:t xml:space="preserve">disadvantageous </w:t>
      </w:r>
      <w:r w:rsidR="006C350C">
        <w:rPr>
          <w:rFonts w:eastAsia="Malgun Gothic"/>
          <w:lang w:val="en-US"/>
        </w:rPr>
        <w:t>support</w:t>
      </w:r>
      <w:r w:rsidR="00447B38">
        <w:rPr>
          <w:rFonts w:eastAsia="Malgun Gothic"/>
          <w:lang w:val="en-US"/>
        </w:rPr>
        <w:t xml:space="preserve"> and orange highlight showing conditional</w:t>
      </w:r>
      <w:r w:rsidR="00301790">
        <w:rPr>
          <w:rFonts w:eastAsia="Malgun Gothic"/>
          <w:lang w:val="en-US"/>
        </w:rPr>
        <w:t>ly advantageous/disadvantageous</w:t>
      </w:r>
      <w:r w:rsidR="00447B38">
        <w:rPr>
          <w:rFonts w:eastAsia="Malgun Gothic"/>
          <w:lang w:val="en-US"/>
        </w:rPr>
        <w:t xml:space="preserve"> </w:t>
      </w:r>
      <w:r w:rsidR="00301790">
        <w:rPr>
          <w:rFonts w:eastAsia="Malgun Gothic"/>
          <w:lang w:val="en-US"/>
        </w:rPr>
        <w:t xml:space="preserve">support or uncertain </w:t>
      </w:r>
      <w:r w:rsidR="00447B38">
        <w:rPr>
          <w:rFonts w:eastAsia="Malgun Gothic"/>
          <w:lang w:val="en-US"/>
        </w:rPr>
        <w:t>support</w:t>
      </w:r>
      <w:r>
        <w:rPr>
          <w:rFonts w:eastAsia="Malgun Gothic"/>
          <w:lang w:val="en-US"/>
        </w:rPr>
        <w:t>.</w:t>
      </w:r>
    </w:p>
    <w:tbl>
      <w:tblPr>
        <w:tblStyle w:val="TableGrid"/>
        <w:tblW w:w="10345" w:type="dxa"/>
        <w:tblLayout w:type="fixed"/>
        <w:tblLook w:val="04A0" w:firstRow="1" w:lastRow="0" w:firstColumn="1" w:lastColumn="0" w:noHBand="0" w:noVBand="1"/>
      </w:tblPr>
      <w:tblGrid>
        <w:gridCol w:w="2155"/>
        <w:gridCol w:w="1440"/>
        <w:gridCol w:w="1080"/>
        <w:gridCol w:w="1080"/>
        <w:gridCol w:w="1710"/>
        <w:gridCol w:w="1890"/>
        <w:gridCol w:w="990"/>
      </w:tblGrid>
      <w:tr w:rsidR="006F0B7C" w14:paraId="254A3349" w14:textId="080E5C73" w:rsidTr="007C5C33">
        <w:tc>
          <w:tcPr>
            <w:tcW w:w="2155" w:type="dxa"/>
          </w:tcPr>
          <w:p w14:paraId="6108EAAD" w14:textId="55C87DB6" w:rsidR="00D2427E" w:rsidRPr="00316559" w:rsidRDefault="00D2427E" w:rsidP="00A5517A">
            <w:pPr>
              <w:jc w:val="both"/>
              <w:rPr>
                <w:rFonts w:eastAsia="Malgun Gothic"/>
                <w:b/>
                <w:bCs/>
                <w:lang w:val="en-US"/>
              </w:rPr>
            </w:pPr>
            <w:r w:rsidRPr="00316559">
              <w:rPr>
                <w:rFonts w:eastAsia="Malgun Gothic"/>
                <w:b/>
                <w:bCs/>
                <w:lang w:val="en-US"/>
              </w:rPr>
              <w:t>Characteristic</w:t>
            </w:r>
          </w:p>
        </w:tc>
        <w:tc>
          <w:tcPr>
            <w:tcW w:w="1440" w:type="dxa"/>
          </w:tcPr>
          <w:p w14:paraId="2E1FC637" w14:textId="4AA3C85A" w:rsidR="00D2427E" w:rsidRPr="00316559" w:rsidRDefault="00D2427E" w:rsidP="00A5517A">
            <w:pPr>
              <w:jc w:val="both"/>
              <w:rPr>
                <w:rFonts w:eastAsia="Malgun Gothic"/>
                <w:b/>
                <w:bCs/>
                <w:lang w:val="en-US"/>
              </w:rPr>
            </w:pPr>
            <w:r w:rsidRPr="00316559">
              <w:rPr>
                <w:rFonts w:eastAsia="Malgun Gothic"/>
                <w:b/>
                <w:bCs/>
                <w:lang w:val="en-US"/>
              </w:rPr>
              <w:t>Option A</w:t>
            </w:r>
          </w:p>
        </w:tc>
        <w:tc>
          <w:tcPr>
            <w:tcW w:w="1080" w:type="dxa"/>
          </w:tcPr>
          <w:p w14:paraId="1403FDE1" w14:textId="704D2DBC" w:rsidR="00D2427E" w:rsidRPr="00316559" w:rsidRDefault="00D2427E" w:rsidP="00A5517A">
            <w:pPr>
              <w:jc w:val="both"/>
              <w:rPr>
                <w:rFonts w:eastAsia="Malgun Gothic"/>
                <w:b/>
                <w:bCs/>
                <w:lang w:val="en-US"/>
              </w:rPr>
            </w:pPr>
            <w:r w:rsidRPr="00316559">
              <w:rPr>
                <w:rFonts w:eastAsia="Malgun Gothic"/>
                <w:b/>
                <w:bCs/>
                <w:lang w:val="en-US"/>
              </w:rPr>
              <w:t>Option B</w:t>
            </w:r>
          </w:p>
        </w:tc>
        <w:tc>
          <w:tcPr>
            <w:tcW w:w="1080" w:type="dxa"/>
          </w:tcPr>
          <w:p w14:paraId="782F68AB" w14:textId="06A27F10" w:rsidR="00D2427E" w:rsidRPr="00316559" w:rsidRDefault="00D2427E" w:rsidP="00A5517A">
            <w:pPr>
              <w:jc w:val="both"/>
              <w:rPr>
                <w:rFonts w:eastAsia="Malgun Gothic"/>
                <w:b/>
                <w:bCs/>
                <w:lang w:val="en-US"/>
              </w:rPr>
            </w:pPr>
            <w:r w:rsidRPr="00316559">
              <w:rPr>
                <w:rFonts w:eastAsia="Malgun Gothic"/>
                <w:b/>
                <w:bCs/>
                <w:lang w:val="en-US"/>
              </w:rPr>
              <w:t>Option C</w:t>
            </w:r>
          </w:p>
        </w:tc>
        <w:tc>
          <w:tcPr>
            <w:tcW w:w="1710" w:type="dxa"/>
          </w:tcPr>
          <w:p w14:paraId="4DCF5059" w14:textId="40C813A2" w:rsidR="00D2427E" w:rsidRPr="00316559" w:rsidRDefault="00D2427E" w:rsidP="00A5517A">
            <w:pPr>
              <w:jc w:val="both"/>
              <w:rPr>
                <w:rFonts w:eastAsia="Malgun Gothic"/>
                <w:b/>
                <w:bCs/>
                <w:lang w:val="en-US"/>
              </w:rPr>
            </w:pPr>
            <w:r w:rsidRPr="00316559">
              <w:rPr>
                <w:rFonts w:eastAsia="Malgun Gothic"/>
                <w:b/>
                <w:bCs/>
                <w:lang w:val="en-US"/>
              </w:rPr>
              <w:t>Option D</w:t>
            </w:r>
          </w:p>
        </w:tc>
        <w:tc>
          <w:tcPr>
            <w:tcW w:w="1890" w:type="dxa"/>
          </w:tcPr>
          <w:p w14:paraId="54898C15" w14:textId="0315BE84" w:rsidR="00D2427E" w:rsidRPr="00316559" w:rsidRDefault="00D2427E" w:rsidP="00A5517A">
            <w:pPr>
              <w:jc w:val="both"/>
              <w:rPr>
                <w:rFonts w:eastAsia="Malgun Gothic"/>
                <w:b/>
                <w:bCs/>
                <w:lang w:val="en-US"/>
              </w:rPr>
            </w:pPr>
            <w:r>
              <w:rPr>
                <w:rFonts w:eastAsia="Malgun Gothic"/>
                <w:b/>
                <w:bCs/>
                <w:lang w:val="en-US"/>
              </w:rPr>
              <w:t>Option E</w:t>
            </w:r>
          </w:p>
        </w:tc>
        <w:tc>
          <w:tcPr>
            <w:tcW w:w="990" w:type="dxa"/>
          </w:tcPr>
          <w:p w14:paraId="29FD60A6" w14:textId="65DB4AB1" w:rsidR="00D2427E" w:rsidRDefault="00D2427E" w:rsidP="00A5517A">
            <w:pPr>
              <w:jc w:val="both"/>
              <w:rPr>
                <w:rFonts w:eastAsia="Malgun Gothic"/>
                <w:b/>
                <w:bCs/>
                <w:lang w:val="en-US"/>
              </w:rPr>
            </w:pPr>
            <w:r>
              <w:rPr>
                <w:rFonts w:eastAsia="Malgun Gothic"/>
                <w:b/>
                <w:bCs/>
                <w:lang w:val="en-US"/>
              </w:rPr>
              <w:t>Option F</w:t>
            </w:r>
          </w:p>
        </w:tc>
      </w:tr>
      <w:tr w:rsidR="006F0B7C" w14:paraId="5921F1F9" w14:textId="787194F8" w:rsidTr="007C5C33">
        <w:tc>
          <w:tcPr>
            <w:tcW w:w="2155" w:type="dxa"/>
          </w:tcPr>
          <w:p w14:paraId="2A9E3FE7" w14:textId="6CFA7A89" w:rsidR="00D2427E" w:rsidRDefault="00D2427E" w:rsidP="00A5517A">
            <w:pPr>
              <w:jc w:val="both"/>
              <w:rPr>
                <w:rFonts w:eastAsia="Malgun Gothic"/>
                <w:lang w:val="en-US"/>
              </w:rPr>
            </w:pPr>
            <w:r>
              <w:rPr>
                <w:rFonts w:eastAsia="Malgun Gothic"/>
                <w:lang w:val="en-US"/>
              </w:rPr>
              <w:t xml:space="preserve">Need to standardize fixed cells </w:t>
            </w:r>
          </w:p>
        </w:tc>
        <w:tc>
          <w:tcPr>
            <w:tcW w:w="1440" w:type="dxa"/>
            <w:shd w:val="clear" w:color="auto" w:fill="FF0000"/>
          </w:tcPr>
          <w:p w14:paraId="1406463B" w14:textId="7E5BF130" w:rsidR="00D2427E" w:rsidRDefault="00D2427E" w:rsidP="00A5517A">
            <w:pPr>
              <w:jc w:val="both"/>
              <w:rPr>
                <w:rFonts w:eastAsia="Malgun Gothic"/>
                <w:lang w:val="en-US"/>
              </w:rPr>
            </w:pPr>
            <w:r>
              <w:rPr>
                <w:rFonts w:eastAsia="Malgun Gothic"/>
                <w:lang w:val="en-US"/>
              </w:rPr>
              <w:t>Yes</w:t>
            </w:r>
          </w:p>
        </w:tc>
        <w:tc>
          <w:tcPr>
            <w:tcW w:w="1080" w:type="dxa"/>
            <w:shd w:val="clear" w:color="auto" w:fill="92D050"/>
          </w:tcPr>
          <w:p w14:paraId="4FC0F995" w14:textId="00EECC36" w:rsidR="00D2427E" w:rsidRDefault="00D2427E" w:rsidP="00A5517A">
            <w:pPr>
              <w:jc w:val="both"/>
              <w:rPr>
                <w:rFonts w:eastAsia="Malgun Gothic"/>
                <w:lang w:val="en-US"/>
              </w:rPr>
            </w:pPr>
            <w:r>
              <w:rPr>
                <w:rFonts w:eastAsia="Malgun Gothic"/>
                <w:lang w:val="en-US"/>
              </w:rPr>
              <w:t>No</w:t>
            </w:r>
          </w:p>
        </w:tc>
        <w:tc>
          <w:tcPr>
            <w:tcW w:w="1080" w:type="dxa"/>
            <w:shd w:val="clear" w:color="auto" w:fill="92D050"/>
          </w:tcPr>
          <w:p w14:paraId="3933B327" w14:textId="2BB36C09" w:rsidR="00D2427E" w:rsidRDefault="00D2427E" w:rsidP="00A5517A">
            <w:pPr>
              <w:jc w:val="both"/>
              <w:rPr>
                <w:rFonts w:eastAsia="Malgun Gothic"/>
                <w:lang w:val="en-US"/>
              </w:rPr>
            </w:pPr>
            <w:r>
              <w:rPr>
                <w:rFonts w:eastAsia="Malgun Gothic"/>
                <w:lang w:val="en-US"/>
              </w:rPr>
              <w:t>No</w:t>
            </w:r>
          </w:p>
        </w:tc>
        <w:tc>
          <w:tcPr>
            <w:tcW w:w="1710" w:type="dxa"/>
            <w:shd w:val="clear" w:color="auto" w:fill="92D050"/>
          </w:tcPr>
          <w:p w14:paraId="0F6CB9D6" w14:textId="5B0ED7B7" w:rsidR="00D2427E" w:rsidRDefault="00D2427E" w:rsidP="00A5517A">
            <w:pPr>
              <w:jc w:val="both"/>
              <w:rPr>
                <w:rFonts w:eastAsia="Malgun Gothic"/>
                <w:lang w:val="en-US"/>
              </w:rPr>
            </w:pPr>
            <w:r>
              <w:rPr>
                <w:rFonts w:eastAsia="Malgun Gothic"/>
                <w:lang w:val="en-US"/>
              </w:rPr>
              <w:t>No</w:t>
            </w:r>
          </w:p>
        </w:tc>
        <w:tc>
          <w:tcPr>
            <w:tcW w:w="1890" w:type="dxa"/>
            <w:shd w:val="clear" w:color="auto" w:fill="92D050"/>
          </w:tcPr>
          <w:p w14:paraId="3211C606" w14:textId="00DAE94A" w:rsidR="00D2427E" w:rsidRDefault="00D2427E" w:rsidP="00A5517A">
            <w:pPr>
              <w:jc w:val="both"/>
              <w:rPr>
                <w:rFonts w:eastAsia="Malgun Gothic"/>
                <w:lang w:val="en-US"/>
              </w:rPr>
            </w:pPr>
            <w:r>
              <w:rPr>
                <w:rFonts w:eastAsia="Malgun Gothic"/>
                <w:lang w:val="en-US"/>
              </w:rPr>
              <w:t>No</w:t>
            </w:r>
          </w:p>
        </w:tc>
        <w:tc>
          <w:tcPr>
            <w:tcW w:w="990" w:type="dxa"/>
            <w:shd w:val="clear" w:color="auto" w:fill="92D050"/>
          </w:tcPr>
          <w:p w14:paraId="386CF80A" w14:textId="08960A7C" w:rsidR="00D2427E" w:rsidRDefault="006F0B7C" w:rsidP="00A5517A">
            <w:pPr>
              <w:jc w:val="both"/>
              <w:rPr>
                <w:rFonts w:eastAsia="Malgun Gothic"/>
                <w:lang w:val="en-US"/>
              </w:rPr>
            </w:pPr>
            <w:r>
              <w:rPr>
                <w:rFonts w:eastAsia="Malgun Gothic"/>
                <w:lang w:val="en-US"/>
              </w:rPr>
              <w:t>No</w:t>
            </w:r>
          </w:p>
        </w:tc>
      </w:tr>
      <w:tr w:rsidR="006F0B7C" w14:paraId="742A1607" w14:textId="47745A8B" w:rsidTr="007C5C33">
        <w:tc>
          <w:tcPr>
            <w:tcW w:w="2155" w:type="dxa"/>
          </w:tcPr>
          <w:p w14:paraId="70292CCC" w14:textId="52EBA6CA" w:rsidR="00D2427E" w:rsidRDefault="00D2427E" w:rsidP="00A5517A">
            <w:pPr>
              <w:jc w:val="both"/>
              <w:rPr>
                <w:rFonts w:eastAsia="Malgun Gothic"/>
                <w:lang w:val="en-US"/>
              </w:rPr>
            </w:pPr>
            <w:r>
              <w:rPr>
                <w:rFonts w:eastAsia="Malgun Gothic"/>
                <w:lang w:val="en-US"/>
              </w:rPr>
              <w:t>Can always provide most current cell ID</w:t>
            </w:r>
          </w:p>
        </w:tc>
        <w:tc>
          <w:tcPr>
            <w:tcW w:w="1440" w:type="dxa"/>
            <w:shd w:val="clear" w:color="auto" w:fill="92D050"/>
          </w:tcPr>
          <w:p w14:paraId="76A89354" w14:textId="08AF185A" w:rsidR="00D2427E" w:rsidRDefault="00D2427E" w:rsidP="00A5517A">
            <w:pPr>
              <w:jc w:val="both"/>
              <w:rPr>
                <w:rFonts w:eastAsia="Malgun Gothic"/>
                <w:lang w:val="en-US"/>
              </w:rPr>
            </w:pPr>
            <w:r>
              <w:rPr>
                <w:rFonts w:eastAsia="Malgun Gothic"/>
                <w:lang w:val="en-US"/>
              </w:rPr>
              <w:t>Yes</w:t>
            </w:r>
          </w:p>
        </w:tc>
        <w:tc>
          <w:tcPr>
            <w:tcW w:w="1080" w:type="dxa"/>
            <w:shd w:val="clear" w:color="auto" w:fill="92D050"/>
          </w:tcPr>
          <w:p w14:paraId="3C28FC38" w14:textId="12345BA9" w:rsidR="00D2427E" w:rsidRDefault="00D2427E" w:rsidP="00A5517A">
            <w:pPr>
              <w:jc w:val="both"/>
              <w:rPr>
                <w:rFonts w:eastAsia="Malgun Gothic"/>
                <w:lang w:val="en-US"/>
              </w:rPr>
            </w:pPr>
            <w:r>
              <w:rPr>
                <w:rFonts w:eastAsia="Malgun Gothic"/>
                <w:lang w:val="en-US"/>
              </w:rPr>
              <w:t>Yes</w:t>
            </w:r>
          </w:p>
        </w:tc>
        <w:tc>
          <w:tcPr>
            <w:tcW w:w="1080" w:type="dxa"/>
            <w:shd w:val="clear" w:color="auto" w:fill="92D050"/>
          </w:tcPr>
          <w:p w14:paraId="0B60D02E" w14:textId="54AF12B6" w:rsidR="00D2427E" w:rsidRDefault="00D2427E" w:rsidP="00A5517A">
            <w:pPr>
              <w:jc w:val="both"/>
              <w:rPr>
                <w:rFonts w:eastAsia="Malgun Gothic"/>
                <w:lang w:val="en-US"/>
              </w:rPr>
            </w:pPr>
            <w:r>
              <w:rPr>
                <w:rFonts w:eastAsia="Malgun Gothic"/>
                <w:lang w:val="en-US"/>
              </w:rPr>
              <w:t>Yes</w:t>
            </w:r>
          </w:p>
        </w:tc>
        <w:tc>
          <w:tcPr>
            <w:tcW w:w="1710" w:type="dxa"/>
            <w:shd w:val="clear" w:color="auto" w:fill="92D050"/>
          </w:tcPr>
          <w:p w14:paraId="1C1F3467" w14:textId="3CD3287E" w:rsidR="00D2427E" w:rsidRDefault="00D2427E" w:rsidP="00A5517A">
            <w:pPr>
              <w:jc w:val="both"/>
              <w:rPr>
                <w:rFonts w:eastAsia="Malgun Gothic"/>
                <w:lang w:val="en-US"/>
              </w:rPr>
            </w:pPr>
            <w:r>
              <w:rPr>
                <w:rFonts w:eastAsia="Malgun Gothic"/>
                <w:lang w:val="en-US"/>
              </w:rPr>
              <w:t>Yes</w:t>
            </w:r>
          </w:p>
        </w:tc>
        <w:tc>
          <w:tcPr>
            <w:tcW w:w="1890" w:type="dxa"/>
            <w:shd w:val="clear" w:color="auto" w:fill="FF0000"/>
          </w:tcPr>
          <w:p w14:paraId="1FE027D2" w14:textId="1BE5EAFE" w:rsidR="00D2427E" w:rsidRDefault="00D2427E" w:rsidP="00A5517A">
            <w:pPr>
              <w:jc w:val="both"/>
              <w:rPr>
                <w:rFonts w:eastAsia="Malgun Gothic"/>
                <w:lang w:val="en-US"/>
              </w:rPr>
            </w:pPr>
            <w:r>
              <w:rPr>
                <w:rFonts w:eastAsia="Malgun Gothic"/>
                <w:lang w:val="en-US"/>
              </w:rPr>
              <w:t>No</w:t>
            </w:r>
          </w:p>
        </w:tc>
        <w:tc>
          <w:tcPr>
            <w:tcW w:w="990" w:type="dxa"/>
            <w:shd w:val="clear" w:color="auto" w:fill="92D050"/>
          </w:tcPr>
          <w:p w14:paraId="55C26834" w14:textId="3BE8926F" w:rsidR="00D2427E" w:rsidRDefault="006F0B7C" w:rsidP="00A5517A">
            <w:pPr>
              <w:jc w:val="both"/>
              <w:rPr>
                <w:rFonts w:eastAsia="Malgun Gothic"/>
                <w:lang w:val="en-US"/>
              </w:rPr>
            </w:pPr>
            <w:r>
              <w:rPr>
                <w:rFonts w:eastAsia="Malgun Gothic"/>
                <w:lang w:val="en-US"/>
              </w:rPr>
              <w:t>Yes</w:t>
            </w:r>
          </w:p>
        </w:tc>
      </w:tr>
      <w:tr w:rsidR="006F0B7C" w14:paraId="5C081BE7" w14:textId="1E246756" w:rsidTr="007C5C33">
        <w:tc>
          <w:tcPr>
            <w:tcW w:w="2155" w:type="dxa"/>
          </w:tcPr>
          <w:p w14:paraId="3EA22A63" w14:textId="1E38E451" w:rsidR="00D2427E" w:rsidRDefault="00D2427E" w:rsidP="00A5517A">
            <w:pPr>
              <w:jc w:val="both"/>
              <w:rPr>
                <w:rFonts w:eastAsia="Malgun Gothic"/>
                <w:lang w:val="en-US"/>
              </w:rPr>
            </w:pPr>
            <w:r>
              <w:rPr>
                <w:rFonts w:eastAsia="Malgun Gothic"/>
                <w:lang w:val="en-US"/>
              </w:rPr>
              <w:t>Enables cell IDs with high granularity</w:t>
            </w:r>
          </w:p>
        </w:tc>
        <w:tc>
          <w:tcPr>
            <w:tcW w:w="1440" w:type="dxa"/>
            <w:shd w:val="clear" w:color="auto" w:fill="92D050"/>
          </w:tcPr>
          <w:p w14:paraId="6E40E883" w14:textId="79388CDD" w:rsidR="00D2427E" w:rsidRDefault="00D2427E" w:rsidP="00A5517A">
            <w:pPr>
              <w:jc w:val="both"/>
              <w:rPr>
                <w:rFonts w:eastAsia="Malgun Gothic"/>
                <w:lang w:val="en-US"/>
              </w:rPr>
            </w:pPr>
            <w:r>
              <w:rPr>
                <w:rFonts w:eastAsia="Malgun Gothic"/>
                <w:lang w:val="en-US"/>
              </w:rPr>
              <w:t>Yes</w:t>
            </w:r>
          </w:p>
        </w:tc>
        <w:tc>
          <w:tcPr>
            <w:tcW w:w="1080" w:type="dxa"/>
            <w:shd w:val="clear" w:color="auto" w:fill="92D050"/>
          </w:tcPr>
          <w:p w14:paraId="4B24CD8B" w14:textId="359BFB75" w:rsidR="00D2427E" w:rsidRDefault="00D2427E" w:rsidP="00A5517A">
            <w:pPr>
              <w:jc w:val="both"/>
              <w:rPr>
                <w:rFonts w:eastAsia="Malgun Gothic"/>
                <w:lang w:val="en-US"/>
              </w:rPr>
            </w:pPr>
            <w:r>
              <w:rPr>
                <w:rFonts w:eastAsia="Malgun Gothic"/>
                <w:lang w:val="en-US"/>
              </w:rPr>
              <w:t>Yes</w:t>
            </w:r>
          </w:p>
        </w:tc>
        <w:tc>
          <w:tcPr>
            <w:tcW w:w="1080" w:type="dxa"/>
            <w:shd w:val="clear" w:color="auto" w:fill="FFC000"/>
          </w:tcPr>
          <w:p w14:paraId="5DEE3352" w14:textId="6A37A731" w:rsidR="00D2427E" w:rsidRDefault="00D2427E" w:rsidP="00A5517A">
            <w:pPr>
              <w:jc w:val="both"/>
              <w:rPr>
                <w:rFonts w:eastAsia="Malgun Gothic"/>
                <w:lang w:val="en-US"/>
              </w:rPr>
            </w:pPr>
            <w:r>
              <w:rPr>
                <w:rFonts w:eastAsia="Malgun Gothic"/>
                <w:lang w:val="en-US"/>
              </w:rPr>
              <w:t>Not always</w:t>
            </w:r>
          </w:p>
        </w:tc>
        <w:tc>
          <w:tcPr>
            <w:tcW w:w="1710" w:type="dxa"/>
            <w:shd w:val="clear" w:color="auto" w:fill="92D050"/>
          </w:tcPr>
          <w:p w14:paraId="1633CB3A" w14:textId="5304E92F" w:rsidR="00D2427E" w:rsidRDefault="00D2427E" w:rsidP="00A5517A">
            <w:pPr>
              <w:jc w:val="both"/>
              <w:rPr>
                <w:rFonts w:eastAsia="Malgun Gothic"/>
                <w:lang w:val="en-US"/>
              </w:rPr>
            </w:pPr>
            <w:r>
              <w:rPr>
                <w:rFonts w:eastAsia="Malgun Gothic"/>
                <w:lang w:val="en-US"/>
              </w:rPr>
              <w:t>Yes</w:t>
            </w:r>
          </w:p>
        </w:tc>
        <w:tc>
          <w:tcPr>
            <w:tcW w:w="1890" w:type="dxa"/>
            <w:shd w:val="clear" w:color="auto" w:fill="92D050"/>
          </w:tcPr>
          <w:p w14:paraId="2A3B3702" w14:textId="5D9AB6EF" w:rsidR="00D2427E" w:rsidRDefault="00D2427E" w:rsidP="00A5517A">
            <w:pPr>
              <w:jc w:val="both"/>
              <w:rPr>
                <w:rFonts w:eastAsia="Malgun Gothic"/>
                <w:lang w:val="en-US"/>
              </w:rPr>
            </w:pPr>
            <w:r>
              <w:rPr>
                <w:rFonts w:eastAsia="Malgun Gothic"/>
                <w:lang w:val="en-US"/>
              </w:rPr>
              <w:t>Yes</w:t>
            </w:r>
          </w:p>
        </w:tc>
        <w:tc>
          <w:tcPr>
            <w:tcW w:w="990" w:type="dxa"/>
            <w:shd w:val="clear" w:color="auto" w:fill="FFC000"/>
          </w:tcPr>
          <w:p w14:paraId="759D1CEA" w14:textId="2472A18D" w:rsidR="00D2427E" w:rsidRDefault="006F0B7C" w:rsidP="00A5517A">
            <w:pPr>
              <w:jc w:val="both"/>
              <w:rPr>
                <w:rFonts w:eastAsia="Malgun Gothic"/>
                <w:lang w:val="en-US"/>
              </w:rPr>
            </w:pPr>
            <w:r>
              <w:rPr>
                <w:rFonts w:eastAsia="Malgun Gothic"/>
                <w:lang w:val="en-US"/>
              </w:rPr>
              <w:t>Not always</w:t>
            </w:r>
          </w:p>
        </w:tc>
      </w:tr>
      <w:tr w:rsidR="006F0B7C" w14:paraId="3C5797B2" w14:textId="276B3292" w:rsidTr="007C5C33">
        <w:tc>
          <w:tcPr>
            <w:tcW w:w="2155" w:type="dxa"/>
          </w:tcPr>
          <w:p w14:paraId="19FF64F4" w14:textId="56297B86" w:rsidR="00D2427E" w:rsidRDefault="00D2427E" w:rsidP="00A5517A">
            <w:pPr>
              <w:jc w:val="both"/>
              <w:rPr>
                <w:rFonts w:eastAsia="Malgun Gothic"/>
                <w:lang w:val="en-US"/>
              </w:rPr>
            </w:pPr>
            <w:r>
              <w:rPr>
                <w:rFonts w:eastAsia="Malgun Gothic"/>
                <w:lang w:val="en-US"/>
              </w:rPr>
              <w:t>Enable NCGI provision to a SUPL SLP</w:t>
            </w:r>
          </w:p>
        </w:tc>
        <w:tc>
          <w:tcPr>
            <w:tcW w:w="1440" w:type="dxa"/>
            <w:shd w:val="clear" w:color="auto" w:fill="FF0000"/>
          </w:tcPr>
          <w:p w14:paraId="75D0AA05" w14:textId="68667F79" w:rsidR="00D2427E" w:rsidRDefault="00D2427E" w:rsidP="00A5517A">
            <w:pPr>
              <w:jc w:val="both"/>
              <w:rPr>
                <w:rFonts w:eastAsia="Malgun Gothic"/>
                <w:lang w:val="en-US"/>
              </w:rPr>
            </w:pPr>
            <w:r>
              <w:rPr>
                <w:rFonts w:eastAsia="Malgun Gothic"/>
                <w:lang w:val="en-US"/>
              </w:rPr>
              <w:t>No</w:t>
            </w:r>
          </w:p>
        </w:tc>
        <w:tc>
          <w:tcPr>
            <w:tcW w:w="1080" w:type="dxa"/>
            <w:shd w:val="clear" w:color="auto" w:fill="92D050"/>
          </w:tcPr>
          <w:p w14:paraId="611789A9" w14:textId="35B778BA" w:rsidR="00D2427E" w:rsidRDefault="00D2427E" w:rsidP="00A5517A">
            <w:pPr>
              <w:jc w:val="both"/>
              <w:rPr>
                <w:rFonts w:eastAsia="Malgun Gothic"/>
                <w:lang w:val="en-US"/>
              </w:rPr>
            </w:pPr>
            <w:r>
              <w:rPr>
                <w:rFonts w:eastAsia="Malgun Gothic"/>
                <w:lang w:val="en-US"/>
              </w:rPr>
              <w:t>Yes</w:t>
            </w:r>
          </w:p>
        </w:tc>
        <w:tc>
          <w:tcPr>
            <w:tcW w:w="1080" w:type="dxa"/>
            <w:shd w:val="clear" w:color="auto" w:fill="92D050"/>
          </w:tcPr>
          <w:p w14:paraId="5F08FE5F" w14:textId="5E44F8A1" w:rsidR="00D2427E" w:rsidRDefault="00D2427E" w:rsidP="00A5517A">
            <w:pPr>
              <w:jc w:val="both"/>
              <w:rPr>
                <w:rFonts w:eastAsia="Malgun Gothic"/>
                <w:lang w:val="en-US"/>
              </w:rPr>
            </w:pPr>
            <w:r>
              <w:rPr>
                <w:rFonts w:eastAsia="Malgun Gothic"/>
                <w:lang w:val="en-US"/>
              </w:rPr>
              <w:t>Yes</w:t>
            </w:r>
          </w:p>
        </w:tc>
        <w:tc>
          <w:tcPr>
            <w:tcW w:w="1710" w:type="dxa"/>
            <w:shd w:val="clear" w:color="auto" w:fill="FF0000"/>
          </w:tcPr>
          <w:p w14:paraId="77136484" w14:textId="347B5D91" w:rsidR="00D2427E" w:rsidRDefault="00D2427E" w:rsidP="00A5517A">
            <w:pPr>
              <w:jc w:val="both"/>
              <w:rPr>
                <w:rFonts w:eastAsia="Malgun Gothic"/>
                <w:lang w:val="en-US"/>
              </w:rPr>
            </w:pPr>
            <w:r>
              <w:rPr>
                <w:rFonts w:eastAsia="Malgun Gothic"/>
                <w:lang w:val="en-US"/>
              </w:rPr>
              <w:t>No</w:t>
            </w:r>
          </w:p>
        </w:tc>
        <w:tc>
          <w:tcPr>
            <w:tcW w:w="1890" w:type="dxa"/>
            <w:shd w:val="clear" w:color="auto" w:fill="FF0000"/>
          </w:tcPr>
          <w:p w14:paraId="3E040C45" w14:textId="441383CA" w:rsidR="00D2427E" w:rsidRDefault="00D2427E" w:rsidP="00A5517A">
            <w:pPr>
              <w:jc w:val="both"/>
              <w:rPr>
                <w:rFonts w:eastAsia="Malgun Gothic"/>
                <w:lang w:val="en-US"/>
              </w:rPr>
            </w:pPr>
            <w:r>
              <w:rPr>
                <w:rFonts w:eastAsia="Malgun Gothic"/>
                <w:lang w:val="en-US"/>
              </w:rPr>
              <w:t>No</w:t>
            </w:r>
          </w:p>
        </w:tc>
        <w:tc>
          <w:tcPr>
            <w:tcW w:w="990" w:type="dxa"/>
            <w:shd w:val="clear" w:color="auto" w:fill="92D050"/>
          </w:tcPr>
          <w:p w14:paraId="567FE4BA" w14:textId="5699526B" w:rsidR="00D2427E" w:rsidRDefault="006F0B7C" w:rsidP="00A5517A">
            <w:pPr>
              <w:jc w:val="both"/>
              <w:rPr>
                <w:rFonts w:eastAsia="Malgun Gothic"/>
                <w:lang w:val="en-US"/>
              </w:rPr>
            </w:pPr>
            <w:r>
              <w:rPr>
                <w:rFonts w:eastAsia="Malgun Gothic"/>
                <w:lang w:val="en-US"/>
              </w:rPr>
              <w:t>Yes</w:t>
            </w:r>
          </w:p>
        </w:tc>
      </w:tr>
      <w:tr w:rsidR="006F0B7C" w14:paraId="23E4F569" w14:textId="03769DAC" w:rsidTr="007C5C33">
        <w:tc>
          <w:tcPr>
            <w:tcW w:w="2155" w:type="dxa"/>
          </w:tcPr>
          <w:p w14:paraId="3D25B688" w14:textId="73F51DED" w:rsidR="00D2427E" w:rsidRDefault="00D2427E" w:rsidP="00A5517A">
            <w:pPr>
              <w:jc w:val="both"/>
              <w:rPr>
                <w:rFonts w:eastAsia="Malgun Gothic"/>
                <w:lang w:val="en-US"/>
              </w:rPr>
            </w:pPr>
            <w:r>
              <w:rPr>
                <w:rFonts w:eastAsia="Malgun Gothic"/>
                <w:lang w:val="en-US"/>
              </w:rPr>
              <w:t>UE impacts</w:t>
            </w:r>
          </w:p>
        </w:tc>
        <w:tc>
          <w:tcPr>
            <w:tcW w:w="1440" w:type="dxa"/>
            <w:shd w:val="clear" w:color="auto" w:fill="FF0000"/>
          </w:tcPr>
          <w:p w14:paraId="6AD8483C" w14:textId="2D8C86B3" w:rsidR="00D2427E" w:rsidRDefault="00D2427E" w:rsidP="00A5517A">
            <w:pPr>
              <w:jc w:val="both"/>
              <w:rPr>
                <w:rFonts w:eastAsia="Malgun Gothic"/>
                <w:lang w:val="en-US"/>
              </w:rPr>
            </w:pPr>
            <w:r>
              <w:rPr>
                <w:rFonts w:eastAsia="Malgun Gothic"/>
                <w:lang w:val="en-US"/>
              </w:rPr>
              <w:t>Yes</w:t>
            </w:r>
          </w:p>
        </w:tc>
        <w:tc>
          <w:tcPr>
            <w:tcW w:w="1080" w:type="dxa"/>
            <w:shd w:val="clear" w:color="auto" w:fill="FF0000"/>
          </w:tcPr>
          <w:p w14:paraId="065814EB" w14:textId="45B425BB" w:rsidR="00D2427E" w:rsidRDefault="00D2427E" w:rsidP="00A5517A">
            <w:pPr>
              <w:jc w:val="both"/>
              <w:rPr>
                <w:rFonts w:eastAsia="Malgun Gothic"/>
                <w:lang w:val="en-US"/>
              </w:rPr>
            </w:pPr>
            <w:r>
              <w:rPr>
                <w:rFonts w:eastAsia="Malgun Gothic"/>
                <w:lang w:val="en-US"/>
              </w:rPr>
              <w:t>Yes</w:t>
            </w:r>
          </w:p>
        </w:tc>
        <w:tc>
          <w:tcPr>
            <w:tcW w:w="1080" w:type="dxa"/>
            <w:shd w:val="clear" w:color="auto" w:fill="FF0000"/>
          </w:tcPr>
          <w:p w14:paraId="7C273D3B" w14:textId="04508ADF" w:rsidR="00D2427E" w:rsidRDefault="00D2427E" w:rsidP="00A5517A">
            <w:pPr>
              <w:jc w:val="both"/>
              <w:rPr>
                <w:rFonts w:eastAsia="Malgun Gothic"/>
                <w:lang w:val="en-US"/>
              </w:rPr>
            </w:pPr>
            <w:r>
              <w:rPr>
                <w:rFonts w:eastAsia="Malgun Gothic"/>
                <w:lang w:val="en-US"/>
              </w:rPr>
              <w:t>Yes</w:t>
            </w:r>
          </w:p>
        </w:tc>
        <w:tc>
          <w:tcPr>
            <w:tcW w:w="1710" w:type="dxa"/>
            <w:shd w:val="clear" w:color="auto" w:fill="FFC000"/>
          </w:tcPr>
          <w:p w14:paraId="0864F3AD" w14:textId="3F728929" w:rsidR="00D2427E" w:rsidRDefault="00D2427E" w:rsidP="00A5517A">
            <w:pPr>
              <w:jc w:val="both"/>
              <w:rPr>
                <w:rFonts w:eastAsia="Malgun Gothic"/>
                <w:lang w:val="en-US"/>
              </w:rPr>
            </w:pPr>
            <w:r>
              <w:rPr>
                <w:rFonts w:eastAsia="Malgun Gothic"/>
                <w:lang w:val="en-US"/>
              </w:rPr>
              <w:t>FFS</w:t>
            </w:r>
          </w:p>
        </w:tc>
        <w:tc>
          <w:tcPr>
            <w:tcW w:w="1890" w:type="dxa"/>
            <w:shd w:val="clear" w:color="auto" w:fill="92D050"/>
          </w:tcPr>
          <w:p w14:paraId="494524C4" w14:textId="320CDBD1" w:rsidR="00D2427E" w:rsidRDefault="00D2427E" w:rsidP="00A5517A">
            <w:pPr>
              <w:jc w:val="both"/>
              <w:rPr>
                <w:rFonts w:eastAsia="Malgun Gothic"/>
                <w:lang w:val="en-US"/>
              </w:rPr>
            </w:pPr>
            <w:r>
              <w:rPr>
                <w:rFonts w:eastAsia="Malgun Gothic"/>
                <w:lang w:val="en-US"/>
              </w:rPr>
              <w:t>No</w:t>
            </w:r>
          </w:p>
        </w:tc>
        <w:tc>
          <w:tcPr>
            <w:tcW w:w="990" w:type="dxa"/>
            <w:shd w:val="clear" w:color="auto" w:fill="FF0000"/>
          </w:tcPr>
          <w:p w14:paraId="788B8AC0" w14:textId="491DC5BB" w:rsidR="00D2427E" w:rsidRDefault="006F0B7C" w:rsidP="00A5517A">
            <w:pPr>
              <w:jc w:val="both"/>
              <w:rPr>
                <w:rFonts w:eastAsia="Malgun Gothic"/>
                <w:lang w:val="en-US"/>
              </w:rPr>
            </w:pPr>
            <w:r>
              <w:rPr>
                <w:rFonts w:eastAsia="Malgun Gothic"/>
                <w:lang w:val="en-US"/>
              </w:rPr>
              <w:t>Yes</w:t>
            </w:r>
          </w:p>
        </w:tc>
      </w:tr>
      <w:tr w:rsidR="006F0B7C" w14:paraId="57B4306A" w14:textId="1C56DB97" w:rsidTr="007C5C33">
        <w:tc>
          <w:tcPr>
            <w:tcW w:w="2155" w:type="dxa"/>
          </w:tcPr>
          <w:p w14:paraId="3DEDFA46" w14:textId="3A1637E2" w:rsidR="00D2427E" w:rsidRDefault="00D2427E" w:rsidP="00A5517A">
            <w:pPr>
              <w:jc w:val="both"/>
              <w:rPr>
                <w:rFonts w:eastAsia="Malgun Gothic"/>
                <w:lang w:val="en-US"/>
              </w:rPr>
            </w:pPr>
            <w:r>
              <w:rPr>
                <w:rFonts w:eastAsia="Malgun Gothic"/>
                <w:lang w:val="en-US"/>
              </w:rPr>
              <w:lastRenderedPageBreak/>
              <w:t>NG-RAN impacts</w:t>
            </w:r>
          </w:p>
        </w:tc>
        <w:tc>
          <w:tcPr>
            <w:tcW w:w="1440" w:type="dxa"/>
            <w:shd w:val="clear" w:color="auto" w:fill="FFC000"/>
          </w:tcPr>
          <w:p w14:paraId="6DA71E67" w14:textId="637AF698" w:rsidR="00D2427E" w:rsidRDefault="00D2427E" w:rsidP="00A5517A">
            <w:pPr>
              <w:jc w:val="both"/>
              <w:rPr>
                <w:rFonts w:eastAsia="Malgun Gothic"/>
                <w:lang w:val="en-US"/>
              </w:rPr>
            </w:pPr>
            <w:r>
              <w:rPr>
                <w:rFonts w:eastAsia="Malgun Gothic"/>
                <w:lang w:val="en-US"/>
              </w:rPr>
              <w:t>Yes - if NG-RAN provides cell info</w:t>
            </w:r>
          </w:p>
        </w:tc>
        <w:tc>
          <w:tcPr>
            <w:tcW w:w="1080" w:type="dxa"/>
            <w:shd w:val="clear" w:color="auto" w:fill="92D050"/>
          </w:tcPr>
          <w:p w14:paraId="3F46407E" w14:textId="1B5DEF8A" w:rsidR="00D2427E" w:rsidRDefault="00D2427E" w:rsidP="00A5517A">
            <w:pPr>
              <w:jc w:val="both"/>
              <w:rPr>
                <w:rFonts w:eastAsia="Malgun Gothic"/>
                <w:lang w:val="en-US"/>
              </w:rPr>
            </w:pPr>
            <w:r>
              <w:rPr>
                <w:rFonts w:eastAsia="Malgun Gothic"/>
                <w:lang w:val="en-US"/>
              </w:rPr>
              <w:t>No</w:t>
            </w:r>
          </w:p>
        </w:tc>
        <w:tc>
          <w:tcPr>
            <w:tcW w:w="1080" w:type="dxa"/>
            <w:shd w:val="clear" w:color="auto" w:fill="FF0000"/>
          </w:tcPr>
          <w:p w14:paraId="0524EAFB" w14:textId="5CC6292B" w:rsidR="00D2427E" w:rsidRDefault="00D2427E" w:rsidP="00A5517A">
            <w:pPr>
              <w:jc w:val="both"/>
              <w:rPr>
                <w:rFonts w:eastAsia="Malgun Gothic"/>
                <w:lang w:val="en-US"/>
              </w:rPr>
            </w:pPr>
            <w:r>
              <w:rPr>
                <w:rFonts w:eastAsia="Malgun Gothic"/>
                <w:lang w:val="en-US"/>
              </w:rPr>
              <w:t>Yes</w:t>
            </w:r>
          </w:p>
        </w:tc>
        <w:tc>
          <w:tcPr>
            <w:tcW w:w="1710" w:type="dxa"/>
            <w:shd w:val="clear" w:color="auto" w:fill="FFC000"/>
          </w:tcPr>
          <w:p w14:paraId="7457646A" w14:textId="29161757" w:rsidR="00D2427E" w:rsidRDefault="00D2427E" w:rsidP="00A5517A">
            <w:pPr>
              <w:jc w:val="both"/>
              <w:rPr>
                <w:rFonts w:eastAsia="Malgun Gothic"/>
                <w:lang w:val="en-US"/>
              </w:rPr>
            </w:pPr>
            <w:r>
              <w:rPr>
                <w:rFonts w:eastAsia="Malgun Gothic"/>
                <w:lang w:val="en-US"/>
              </w:rPr>
              <w:t>No if NGAP location reporting is supported for other NTN services, else Yes</w:t>
            </w:r>
          </w:p>
        </w:tc>
        <w:tc>
          <w:tcPr>
            <w:tcW w:w="1890" w:type="dxa"/>
            <w:shd w:val="clear" w:color="auto" w:fill="92D050"/>
          </w:tcPr>
          <w:p w14:paraId="2B59C073" w14:textId="36B24AA3" w:rsidR="00D2427E" w:rsidRDefault="00D2427E" w:rsidP="00A5517A">
            <w:pPr>
              <w:jc w:val="both"/>
              <w:rPr>
                <w:rFonts w:eastAsia="Malgun Gothic"/>
                <w:lang w:val="en-US"/>
              </w:rPr>
            </w:pPr>
            <w:r>
              <w:rPr>
                <w:rFonts w:eastAsia="Malgun Gothic"/>
                <w:lang w:val="en-US"/>
              </w:rPr>
              <w:t>No</w:t>
            </w:r>
          </w:p>
        </w:tc>
        <w:tc>
          <w:tcPr>
            <w:tcW w:w="990" w:type="dxa"/>
            <w:shd w:val="clear" w:color="auto" w:fill="FF0000"/>
          </w:tcPr>
          <w:p w14:paraId="4B3302CD" w14:textId="46CDA10F" w:rsidR="00D2427E" w:rsidRDefault="006F0B7C" w:rsidP="00A5517A">
            <w:pPr>
              <w:jc w:val="both"/>
              <w:rPr>
                <w:rFonts w:eastAsia="Malgun Gothic"/>
                <w:lang w:val="en-US"/>
              </w:rPr>
            </w:pPr>
            <w:r>
              <w:rPr>
                <w:rFonts w:eastAsia="Malgun Gothic"/>
                <w:lang w:val="en-US"/>
              </w:rPr>
              <w:t>Yes</w:t>
            </w:r>
          </w:p>
        </w:tc>
      </w:tr>
      <w:tr w:rsidR="006F0B7C" w14:paraId="420930F6" w14:textId="7EFF4F3B" w:rsidTr="007C5C33">
        <w:tc>
          <w:tcPr>
            <w:tcW w:w="2155" w:type="dxa"/>
          </w:tcPr>
          <w:p w14:paraId="19E1F9E7" w14:textId="19ED7205" w:rsidR="00D2427E" w:rsidRDefault="00D2427E" w:rsidP="00A5517A">
            <w:pPr>
              <w:jc w:val="both"/>
              <w:rPr>
                <w:rFonts w:eastAsia="Malgun Gothic"/>
                <w:lang w:val="en-US"/>
              </w:rPr>
            </w:pPr>
            <w:r>
              <w:rPr>
                <w:rFonts w:eastAsia="Malgun Gothic"/>
                <w:lang w:val="en-US"/>
              </w:rPr>
              <w:t>5GCN impacts</w:t>
            </w:r>
          </w:p>
        </w:tc>
        <w:tc>
          <w:tcPr>
            <w:tcW w:w="1440" w:type="dxa"/>
            <w:shd w:val="clear" w:color="auto" w:fill="FFC000"/>
          </w:tcPr>
          <w:p w14:paraId="0D3CE02C" w14:textId="7F174CCD" w:rsidR="00D2427E" w:rsidRDefault="00D2427E" w:rsidP="00A5517A">
            <w:pPr>
              <w:jc w:val="both"/>
              <w:rPr>
                <w:rFonts w:eastAsia="Malgun Gothic"/>
                <w:lang w:val="en-US"/>
              </w:rPr>
            </w:pPr>
            <w:r>
              <w:rPr>
                <w:rFonts w:eastAsia="Malgun Gothic"/>
                <w:lang w:val="en-US"/>
              </w:rPr>
              <w:t>Yes (AMF) – if 5GCN provides cell info</w:t>
            </w:r>
          </w:p>
        </w:tc>
        <w:tc>
          <w:tcPr>
            <w:tcW w:w="1080" w:type="dxa"/>
            <w:shd w:val="clear" w:color="auto" w:fill="FF0000"/>
          </w:tcPr>
          <w:p w14:paraId="7370B5DF" w14:textId="293CB90D" w:rsidR="00D2427E" w:rsidRDefault="00D2427E" w:rsidP="00A5517A">
            <w:pPr>
              <w:jc w:val="both"/>
              <w:rPr>
                <w:rFonts w:eastAsia="Malgun Gothic"/>
                <w:lang w:val="en-US"/>
              </w:rPr>
            </w:pPr>
            <w:r>
              <w:rPr>
                <w:rFonts w:eastAsia="Malgun Gothic"/>
                <w:lang w:val="en-US"/>
              </w:rPr>
              <w:t>Yes (AMF)</w:t>
            </w:r>
          </w:p>
        </w:tc>
        <w:tc>
          <w:tcPr>
            <w:tcW w:w="1080" w:type="dxa"/>
            <w:shd w:val="clear" w:color="auto" w:fill="92D050"/>
          </w:tcPr>
          <w:p w14:paraId="45FE2D90" w14:textId="10657436" w:rsidR="00D2427E" w:rsidRDefault="00D2427E" w:rsidP="00A5517A">
            <w:pPr>
              <w:jc w:val="both"/>
              <w:rPr>
                <w:rFonts w:eastAsia="Malgun Gothic"/>
                <w:lang w:val="en-US"/>
              </w:rPr>
            </w:pPr>
            <w:r>
              <w:rPr>
                <w:rFonts w:eastAsia="Malgun Gothic"/>
                <w:lang w:val="en-US"/>
              </w:rPr>
              <w:t>No</w:t>
            </w:r>
          </w:p>
        </w:tc>
        <w:tc>
          <w:tcPr>
            <w:tcW w:w="1710" w:type="dxa"/>
            <w:shd w:val="clear" w:color="auto" w:fill="FFC000"/>
          </w:tcPr>
          <w:p w14:paraId="4326C966" w14:textId="77CF0077" w:rsidR="00D2427E" w:rsidRDefault="00D2427E" w:rsidP="00A5517A">
            <w:pPr>
              <w:jc w:val="both"/>
              <w:rPr>
                <w:rFonts w:eastAsia="Malgun Gothic"/>
                <w:lang w:val="en-US"/>
              </w:rPr>
            </w:pPr>
            <w:r>
              <w:rPr>
                <w:rFonts w:eastAsia="Malgun Gothic"/>
                <w:lang w:val="en-US"/>
              </w:rPr>
              <w:t>No if NCGI provision via a PCF is supported for other NTN services, else Yes</w:t>
            </w:r>
          </w:p>
        </w:tc>
        <w:tc>
          <w:tcPr>
            <w:tcW w:w="1890" w:type="dxa"/>
            <w:shd w:val="clear" w:color="auto" w:fill="FFC000"/>
          </w:tcPr>
          <w:p w14:paraId="73321C13" w14:textId="5B51CA1E" w:rsidR="00D2427E" w:rsidRDefault="00D2427E" w:rsidP="00A5517A">
            <w:pPr>
              <w:jc w:val="both"/>
              <w:rPr>
                <w:rFonts w:eastAsia="Malgun Gothic"/>
                <w:lang w:val="en-US"/>
              </w:rPr>
            </w:pPr>
            <w:r>
              <w:rPr>
                <w:rFonts w:eastAsia="Malgun Gothic"/>
                <w:lang w:val="en-US"/>
              </w:rPr>
              <w:t>No if already supported for emergency services for other RAT types, else Yes</w:t>
            </w:r>
          </w:p>
        </w:tc>
        <w:tc>
          <w:tcPr>
            <w:tcW w:w="990" w:type="dxa"/>
            <w:shd w:val="clear" w:color="auto" w:fill="92D050"/>
          </w:tcPr>
          <w:p w14:paraId="238F85B1" w14:textId="663B9501" w:rsidR="00D2427E" w:rsidRDefault="006F0B7C" w:rsidP="00A5517A">
            <w:pPr>
              <w:jc w:val="both"/>
              <w:rPr>
                <w:rFonts w:eastAsia="Malgun Gothic"/>
                <w:lang w:val="en-US"/>
              </w:rPr>
            </w:pPr>
            <w:r>
              <w:rPr>
                <w:rFonts w:eastAsia="Malgun Gothic"/>
                <w:lang w:val="en-US"/>
              </w:rPr>
              <w:t>No</w:t>
            </w:r>
          </w:p>
        </w:tc>
      </w:tr>
    </w:tbl>
    <w:p w14:paraId="092903AC" w14:textId="3FA6613C" w:rsidR="00073338" w:rsidRPr="00073338" w:rsidRDefault="00073338" w:rsidP="00A5517A">
      <w:pPr>
        <w:jc w:val="both"/>
        <w:rPr>
          <w:rFonts w:eastAsia="Malgun Gothic"/>
          <w:b/>
          <w:bCs/>
          <w:lang w:val="en-US"/>
        </w:rPr>
      </w:pPr>
      <w:r>
        <w:rPr>
          <w:rFonts w:eastAsia="Malgun Gothic"/>
          <w:b/>
          <w:bCs/>
          <w:lang w:val="en-US"/>
        </w:rPr>
        <w:t>Tab</w:t>
      </w:r>
      <w:r w:rsidR="006C350C">
        <w:rPr>
          <w:rFonts w:eastAsia="Malgun Gothic"/>
          <w:b/>
          <w:bCs/>
          <w:lang w:val="en-US"/>
        </w:rPr>
        <w:t>l</w:t>
      </w:r>
      <w:r>
        <w:rPr>
          <w:rFonts w:eastAsia="Malgun Gothic"/>
          <w:b/>
          <w:bCs/>
          <w:lang w:val="en-US"/>
        </w:rPr>
        <w:t xml:space="preserve">e </w:t>
      </w:r>
      <w:r w:rsidR="006C350C">
        <w:rPr>
          <w:rFonts w:eastAsia="Malgun Gothic"/>
          <w:b/>
          <w:bCs/>
          <w:lang w:val="en-US"/>
        </w:rPr>
        <w:t xml:space="preserve">1 </w:t>
      </w:r>
      <w:r>
        <w:rPr>
          <w:rFonts w:eastAsia="Malgun Gothic"/>
          <w:b/>
          <w:bCs/>
          <w:lang w:val="en-US"/>
        </w:rPr>
        <w:t>– Comparison of Options A-</w:t>
      </w:r>
      <w:r w:rsidR="00E0549E">
        <w:rPr>
          <w:rFonts w:eastAsia="Malgun Gothic"/>
          <w:b/>
          <w:bCs/>
          <w:lang w:val="en-US"/>
        </w:rPr>
        <w:t>F</w:t>
      </w:r>
      <w:r>
        <w:rPr>
          <w:rFonts w:eastAsia="Malgun Gothic"/>
          <w:b/>
          <w:bCs/>
          <w:lang w:val="en-US"/>
        </w:rPr>
        <w:t xml:space="preserve"> for Provision of </w:t>
      </w:r>
      <w:r w:rsidR="002058AC">
        <w:rPr>
          <w:rFonts w:eastAsia="Malgun Gothic"/>
          <w:b/>
          <w:bCs/>
          <w:lang w:val="en-US"/>
        </w:rPr>
        <w:t xml:space="preserve">NCGI </w:t>
      </w:r>
      <w:r w:rsidR="006C350C">
        <w:rPr>
          <w:rFonts w:eastAsia="Malgun Gothic"/>
          <w:b/>
          <w:bCs/>
          <w:lang w:val="en-US"/>
        </w:rPr>
        <w:t>for a UE</w:t>
      </w:r>
    </w:p>
    <w:p w14:paraId="5E22D90B" w14:textId="43C77590" w:rsidR="007330F3" w:rsidRDefault="006C350C" w:rsidP="007330F3">
      <w:pPr>
        <w:jc w:val="both"/>
        <w:rPr>
          <w:rFonts w:eastAsia="Malgun Gothic"/>
          <w:lang w:val="en-US"/>
        </w:rPr>
      </w:pPr>
      <w:r>
        <w:rPr>
          <w:rFonts w:eastAsia="Malgun Gothic"/>
          <w:lang w:val="en-US"/>
        </w:rPr>
        <w:t xml:space="preserve">Table 1 </w:t>
      </w:r>
      <w:r w:rsidR="00447B38">
        <w:rPr>
          <w:rFonts w:eastAsia="Malgun Gothic"/>
          <w:lang w:val="en-US"/>
        </w:rPr>
        <w:t xml:space="preserve">indicates that </w:t>
      </w:r>
      <w:r w:rsidR="00495187">
        <w:rPr>
          <w:rFonts w:eastAsia="Malgun Gothic"/>
          <w:lang w:val="en-US"/>
        </w:rPr>
        <w:t xml:space="preserve">option </w:t>
      </w:r>
      <w:r w:rsidR="00B03172">
        <w:rPr>
          <w:rFonts w:eastAsia="Malgun Gothic"/>
          <w:lang w:val="en-US"/>
        </w:rPr>
        <w:t>D</w:t>
      </w:r>
      <w:r w:rsidR="00447B38">
        <w:rPr>
          <w:rFonts w:eastAsia="Malgun Gothic"/>
          <w:lang w:val="en-US"/>
        </w:rPr>
        <w:t xml:space="preserve"> </w:t>
      </w:r>
      <w:r w:rsidR="006F0B7C">
        <w:rPr>
          <w:rFonts w:eastAsia="Malgun Gothic"/>
          <w:lang w:val="en-US"/>
        </w:rPr>
        <w:t xml:space="preserve">has </w:t>
      </w:r>
      <w:r w:rsidR="00447B38">
        <w:rPr>
          <w:rFonts w:eastAsia="Malgun Gothic"/>
          <w:lang w:val="en-US"/>
        </w:rPr>
        <w:t xml:space="preserve">the fewest </w:t>
      </w:r>
      <w:r w:rsidR="006F0B7C">
        <w:rPr>
          <w:rFonts w:eastAsia="Malgun Gothic"/>
          <w:lang w:val="en-US"/>
        </w:rPr>
        <w:t xml:space="preserve">unconditional </w:t>
      </w:r>
      <w:r w:rsidR="00B03172">
        <w:rPr>
          <w:rFonts w:eastAsia="Malgun Gothic"/>
          <w:lang w:val="en-US"/>
        </w:rPr>
        <w:t>disadvantages</w:t>
      </w:r>
      <w:r w:rsidR="00447B38">
        <w:rPr>
          <w:rFonts w:eastAsia="Malgun Gothic"/>
          <w:lang w:val="en-US"/>
        </w:rPr>
        <w:t xml:space="preserve">. </w:t>
      </w:r>
      <w:r w:rsidR="006F0B7C">
        <w:rPr>
          <w:rFonts w:eastAsia="Malgun Gothic"/>
          <w:lang w:val="en-US"/>
        </w:rPr>
        <w:t xml:space="preserve">However, it does not support SUPL location. Solutions that support SUPL location comprise Options B, C and F. </w:t>
      </w:r>
      <w:r w:rsidR="00B128B0">
        <w:rPr>
          <w:rFonts w:eastAsia="Malgun Gothic"/>
          <w:lang w:val="en-US"/>
        </w:rPr>
        <w:t>A possible way forward would be to support Option D for networks which do not use SUPL and one of Options B, C or F for networks which use SUPL location. RAN groups can be consulted about which of options B, C and F may be supportable or suitable from an  NG-RAN perspective.</w:t>
      </w:r>
    </w:p>
    <w:p w14:paraId="342725CC" w14:textId="0DB39528" w:rsidR="00780E58" w:rsidRDefault="007330F3" w:rsidP="006D238E">
      <w:pPr>
        <w:ind w:left="1440" w:hanging="1440"/>
        <w:jc w:val="both"/>
        <w:rPr>
          <w:rFonts w:eastAsia="Malgun Gothic"/>
          <w:lang w:val="en-US"/>
        </w:rPr>
      </w:pPr>
      <w:r w:rsidRPr="009F35C5">
        <w:rPr>
          <w:rFonts w:eastAsia="Malgun Gothic"/>
          <w:b/>
          <w:bCs/>
          <w:lang w:val="en-US"/>
        </w:rPr>
        <w:t xml:space="preserve">Observation </w:t>
      </w:r>
      <w:r>
        <w:rPr>
          <w:rFonts w:eastAsia="Malgun Gothic"/>
          <w:b/>
          <w:bCs/>
          <w:lang w:val="en-US"/>
        </w:rPr>
        <w:t>4</w:t>
      </w:r>
      <w:r w:rsidRPr="009F35C5">
        <w:rPr>
          <w:rFonts w:eastAsia="Malgun Gothic"/>
          <w:b/>
          <w:bCs/>
          <w:lang w:val="en-US"/>
        </w:rPr>
        <w:tab/>
      </w:r>
      <w:r w:rsidR="00B128B0">
        <w:rPr>
          <w:rFonts w:eastAsia="Malgun Gothic"/>
          <w:b/>
          <w:bCs/>
          <w:lang w:val="en-US"/>
        </w:rPr>
        <w:t>Six</w:t>
      </w:r>
      <w:r w:rsidR="00447B38">
        <w:rPr>
          <w:rFonts w:eastAsia="Malgun Gothic"/>
          <w:b/>
          <w:bCs/>
          <w:lang w:val="en-US"/>
        </w:rPr>
        <w:t xml:space="preserve"> </w:t>
      </w:r>
      <w:r>
        <w:rPr>
          <w:rFonts w:eastAsia="Malgun Gothic"/>
          <w:b/>
          <w:bCs/>
          <w:lang w:val="en-US"/>
        </w:rPr>
        <w:t>alternative solutions were compared for providing a f</w:t>
      </w:r>
      <w:r w:rsidRPr="007330F3">
        <w:rPr>
          <w:rFonts w:eastAsia="Malgun Gothic"/>
          <w:b/>
          <w:bCs/>
          <w:lang w:val="en-US"/>
        </w:rPr>
        <w:t xml:space="preserve">ixed </w:t>
      </w:r>
      <w:r w:rsidR="002058AC">
        <w:rPr>
          <w:rFonts w:eastAsia="Malgun Gothic"/>
          <w:b/>
          <w:bCs/>
          <w:lang w:val="en-US"/>
        </w:rPr>
        <w:t xml:space="preserve">NCGI </w:t>
      </w:r>
      <w:r w:rsidRPr="007330F3">
        <w:rPr>
          <w:rFonts w:eastAsia="Malgun Gothic"/>
          <w:b/>
          <w:bCs/>
          <w:lang w:val="en-US"/>
        </w:rPr>
        <w:t>for a UE</w:t>
      </w:r>
      <w:r w:rsidR="006D238E">
        <w:rPr>
          <w:rFonts w:eastAsia="Malgun Gothic"/>
          <w:b/>
          <w:bCs/>
          <w:lang w:val="en-US"/>
        </w:rPr>
        <w:t xml:space="preserve"> to support emergency services. </w:t>
      </w:r>
      <w:r w:rsidR="00B128B0">
        <w:rPr>
          <w:rFonts w:eastAsia="Malgun Gothic"/>
          <w:b/>
          <w:bCs/>
          <w:lang w:val="en-US"/>
        </w:rPr>
        <w:t xml:space="preserve">Option D </w:t>
      </w:r>
      <w:r w:rsidR="00B128B0" w:rsidRPr="00B128B0">
        <w:rPr>
          <w:rFonts w:eastAsia="Malgun Gothic"/>
          <w:b/>
          <w:bCs/>
          <w:lang w:val="en-US"/>
        </w:rPr>
        <w:t>has the fewest unconditional disadvantages</w:t>
      </w:r>
      <w:r w:rsidR="00B128B0">
        <w:rPr>
          <w:rFonts w:eastAsia="Malgun Gothic"/>
          <w:b/>
          <w:bCs/>
          <w:lang w:val="en-US"/>
        </w:rPr>
        <w:t xml:space="preserve"> but </w:t>
      </w:r>
      <w:r w:rsidR="00B128B0" w:rsidRPr="00B128B0">
        <w:rPr>
          <w:rFonts w:eastAsia="Malgun Gothic"/>
          <w:b/>
          <w:bCs/>
          <w:lang w:val="en-US"/>
        </w:rPr>
        <w:t>does not support SUPL location</w:t>
      </w:r>
      <w:r w:rsidR="00447B38">
        <w:rPr>
          <w:rFonts w:eastAsia="Malgun Gothic"/>
          <w:b/>
          <w:bCs/>
          <w:lang w:val="en-US"/>
        </w:rPr>
        <w:t>.</w:t>
      </w:r>
      <w:r w:rsidR="00B128B0">
        <w:rPr>
          <w:rFonts w:eastAsia="Malgun Gothic"/>
          <w:b/>
          <w:bCs/>
          <w:lang w:val="en-US"/>
        </w:rPr>
        <w:t xml:space="preserve"> Options </w:t>
      </w:r>
      <w:r w:rsidR="00B128B0" w:rsidRPr="00B128B0">
        <w:rPr>
          <w:rFonts w:eastAsia="Malgun Gothic"/>
          <w:b/>
          <w:bCs/>
          <w:lang w:val="en-US"/>
        </w:rPr>
        <w:t xml:space="preserve">B, C </w:t>
      </w:r>
      <w:r w:rsidR="00B128B0">
        <w:rPr>
          <w:rFonts w:eastAsia="Malgun Gothic"/>
          <w:b/>
          <w:bCs/>
          <w:lang w:val="en-US"/>
        </w:rPr>
        <w:t>and</w:t>
      </w:r>
      <w:r w:rsidR="00B128B0" w:rsidRPr="00B128B0">
        <w:rPr>
          <w:rFonts w:eastAsia="Malgun Gothic"/>
          <w:b/>
          <w:bCs/>
          <w:lang w:val="en-US"/>
        </w:rPr>
        <w:t xml:space="preserve"> F </w:t>
      </w:r>
      <w:r w:rsidR="00B128B0">
        <w:rPr>
          <w:rFonts w:eastAsia="Malgun Gothic"/>
          <w:b/>
          <w:bCs/>
          <w:lang w:val="en-US"/>
        </w:rPr>
        <w:t xml:space="preserve">support </w:t>
      </w:r>
      <w:r w:rsidR="00B128B0" w:rsidRPr="00B128B0">
        <w:rPr>
          <w:rFonts w:eastAsia="Malgun Gothic"/>
          <w:b/>
          <w:bCs/>
          <w:lang w:val="en-US"/>
        </w:rPr>
        <w:t>SUPL location</w:t>
      </w:r>
      <w:r w:rsidR="00B128B0">
        <w:rPr>
          <w:rFonts w:eastAsia="Malgun Gothic"/>
          <w:b/>
          <w:bCs/>
          <w:lang w:val="en-US"/>
        </w:rPr>
        <w:t xml:space="preserve"> and</w:t>
      </w:r>
      <w:r w:rsidR="00B128B0" w:rsidRPr="00B128B0">
        <w:rPr>
          <w:rFonts w:eastAsia="Malgun Gothic"/>
          <w:b/>
          <w:bCs/>
          <w:lang w:val="en-US"/>
        </w:rPr>
        <w:t xml:space="preserve"> RAN groups can be consulted about which of </w:t>
      </w:r>
      <w:r w:rsidR="00B128B0">
        <w:rPr>
          <w:rFonts w:eastAsia="Malgun Gothic"/>
          <w:b/>
          <w:bCs/>
          <w:lang w:val="en-US"/>
        </w:rPr>
        <w:t xml:space="preserve">them </w:t>
      </w:r>
      <w:r w:rsidR="00B128B0" w:rsidRPr="00B128B0">
        <w:rPr>
          <w:rFonts w:eastAsia="Malgun Gothic"/>
          <w:b/>
          <w:bCs/>
          <w:lang w:val="en-US"/>
        </w:rPr>
        <w:t xml:space="preserve">may be supportable </w:t>
      </w:r>
      <w:r w:rsidR="00B128B0">
        <w:rPr>
          <w:rFonts w:eastAsia="Malgun Gothic"/>
          <w:b/>
          <w:bCs/>
          <w:lang w:val="en-US"/>
        </w:rPr>
        <w:t>and</w:t>
      </w:r>
      <w:r w:rsidR="00B128B0" w:rsidRPr="00B128B0">
        <w:rPr>
          <w:rFonts w:eastAsia="Malgun Gothic"/>
          <w:b/>
          <w:bCs/>
          <w:lang w:val="en-US"/>
        </w:rPr>
        <w:t xml:space="preserve"> suitable from an NG-RAN perspective</w:t>
      </w:r>
      <w:r w:rsidR="00B128B0">
        <w:rPr>
          <w:rFonts w:eastAsia="Malgun Gothic"/>
          <w:b/>
          <w:bCs/>
          <w:lang w:val="en-US"/>
        </w:rPr>
        <w:t>.</w:t>
      </w:r>
    </w:p>
    <w:p w14:paraId="4A522408" w14:textId="04D05228" w:rsidR="00507253" w:rsidRPr="00B04F6F" w:rsidRDefault="002058AC" w:rsidP="00507253">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4</w:t>
      </w:r>
      <w:r w:rsidR="00507253" w:rsidRPr="006773A0">
        <w:rPr>
          <w:rFonts w:ascii="Arial" w:eastAsia="Malgun Gothic" w:hAnsi="Arial"/>
          <w:sz w:val="32"/>
        </w:rPr>
        <w:t xml:space="preserve">. </w:t>
      </w:r>
      <w:r w:rsidR="00507253">
        <w:rPr>
          <w:rFonts w:ascii="Arial" w:eastAsia="Malgun Gothic" w:hAnsi="Arial"/>
          <w:sz w:val="32"/>
        </w:rPr>
        <w:t>Proposal</w:t>
      </w:r>
    </w:p>
    <w:p w14:paraId="248EA329" w14:textId="7A67DCB6" w:rsidR="005155C9" w:rsidRDefault="00045FA3" w:rsidP="005155C9">
      <w:pPr>
        <w:jc w:val="both"/>
        <w:rPr>
          <w:rFonts w:eastAsia="Malgun Gothic"/>
          <w:lang w:val="en-US"/>
        </w:rPr>
      </w:pPr>
      <w:bookmarkStart w:id="13" w:name="_Hlk51968268"/>
      <w:r>
        <w:rPr>
          <w:rFonts w:eastAsia="Malgun Gothic"/>
        </w:rPr>
        <w:t>The following observations have been made.</w:t>
      </w:r>
    </w:p>
    <w:p w14:paraId="29CE659C" w14:textId="099A15F7" w:rsidR="005155C9" w:rsidRDefault="005155C9" w:rsidP="007C5C33">
      <w:pPr>
        <w:ind w:left="1440" w:hanging="1440"/>
        <w:jc w:val="both"/>
        <w:rPr>
          <w:rFonts w:eastAsia="Malgun Gothic"/>
          <w:lang w:val="en-US"/>
        </w:rPr>
      </w:pPr>
      <w:r>
        <w:rPr>
          <w:rFonts w:eastAsia="Malgun Gothic"/>
          <w:b/>
          <w:bCs/>
          <w:lang w:val="en-US"/>
        </w:rPr>
        <w:t>Observation 1</w:t>
      </w:r>
      <w:r>
        <w:rPr>
          <w:rFonts w:eastAsia="Malgun Gothic"/>
          <w:b/>
          <w:bCs/>
          <w:lang w:val="en-US"/>
        </w:rPr>
        <w:tab/>
        <w:t>For 5G satellite access, the NGCI received for a UE by the 5GCN from NG-RAN will correspond to a fixed geographic area and may be distinct from the Uu radio cell ID seen by the UE.</w:t>
      </w:r>
    </w:p>
    <w:p w14:paraId="6088B096" w14:textId="774960BF" w:rsidR="005155C9" w:rsidRDefault="005155C9" w:rsidP="007C5C33">
      <w:pPr>
        <w:ind w:left="1440" w:hanging="1440"/>
        <w:jc w:val="both"/>
        <w:rPr>
          <w:rFonts w:eastAsia="Malgun Gothic"/>
          <w:lang w:val="en-US"/>
        </w:rPr>
      </w:pPr>
      <w:r w:rsidRPr="009F35C5">
        <w:rPr>
          <w:rFonts w:eastAsia="Malgun Gothic"/>
          <w:b/>
          <w:bCs/>
          <w:lang w:val="en-US"/>
        </w:rPr>
        <w:t>Observation 2</w:t>
      </w:r>
      <w:r w:rsidRPr="009F35C5">
        <w:rPr>
          <w:rFonts w:eastAsia="Malgun Gothic"/>
          <w:b/>
          <w:bCs/>
          <w:lang w:val="en-US"/>
        </w:rPr>
        <w:tab/>
        <w:t xml:space="preserve">3GPP and regional specifications provide support for routing of an emergency services call to a PSAP and determination of a location of a UE based on a </w:t>
      </w:r>
      <w:r>
        <w:rPr>
          <w:rFonts w:eastAsia="Malgun Gothic"/>
          <w:b/>
          <w:bCs/>
          <w:lang w:val="en-US"/>
        </w:rPr>
        <w:t xml:space="preserve">TN </w:t>
      </w:r>
      <w:r w:rsidRPr="009F35C5">
        <w:rPr>
          <w:rFonts w:eastAsia="Malgun Gothic"/>
          <w:b/>
          <w:bCs/>
          <w:lang w:val="en-US"/>
        </w:rPr>
        <w:t>servi</w:t>
      </w:r>
      <w:r>
        <w:rPr>
          <w:rFonts w:eastAsia="Malgun Gothic"/>
          <w:b/>
          <w:bCs/>
          <w:lang w:val="en-US"/>
        </w:rPr>
        <w:t>ng</w:t>
      </w:r>
      <w:r w:rsidRPr="009F35C5">
        <w:rPr>
          <w:rFonts w:eastAsia="Malgun Gothic"/>
          <w:b/>
          <w:bCs/>
          <w:lang w:val="en-US"/>
        </w:rPr>
        <w:t xml:space="preserve"> cell ID for the UE.</w:t>
      </w:r>
    </w:p>
    <w:p w14:paraId="727625D1" w14:textId="55116C2E" w:rsidR="005155C9" w:rsidRDefault="005155C9" w:rsidP="007C5C33">
      <w:pPr>
        <w:ind w:left="1440" w:hanging="1440"/>
        <w:jc w:val="both"/>
        <w:rPr>
          <w:rFonts w:eastAsia="Malgun Gothic"/>
          <w:lang w:val="en-US"/>
        </w:rPr>
      </w:pPr>
      <w:r w:rsidRPr="009F35C5">
        <w:rPr>
          <w:rFonts w:eastAsia="Malgun Gothic"/>
          <w:b/>
          <w:bCs/>
          <w:lang w:val="en-US"/>
        </w:rPr>
        <w:t>Observation 3</w:t>
      </w:r>
      <w:r w:rsidRPr="009F35C5">
        <w:rPr>
          <w:rFonts w:eastAsia="Malgun Gothic"/>
          <w:b/>
          <w:bCs/>
          <w:lang w:val="en-US"/>
        </w:rPr>
        <w:tab/>
        <w:t>Although support for routing of an emergency services call to a PSAP and determination of a location of a UE can be based on other information (e.g. a pidf-lo) or other procedures (e.g. LMF location procedures in TS 23.273), continuing support based on a</w:t>
      </w:r>
      <w:r>
        <w:rPr>
          <w:rFonts w:eastAsia="Malgun Gothic"/>
          <w:b/>
          <w:bCs/>
          <w:lang w:val="en-US"/>
        </w:rPr>
        <w:t xml:space="preserve"> </w:t>
      </w:r>
      <w:r w:rsidRPr="009F35C5">
        <w:rPr>
          <w:rFonts w:eastAsia="Malgun Gothic"/>
          <w:b/>
          <w:bCs/>
          <w:lang w:val="en-US"/>
        </w:rPr>
        <w:t xml:space="preserve">serving cell ID for a UE may reduce network impacts </w:t>
      </w:r>
      <w:r>
        <w:rPr>
          <w:rFonts w:eastAsia="Malgun Gothic"/>
          <w:b/>
          <w:bCs/>
          <w:lang w:val="en-US"/>
        </w:rPr>
        <w:t>to</w:t>
      </w:r>
      <w:r w:rsidRPr="009F35C5">
        <w:rPr>
          <w:rFonts w:eastAsia="Malgun Gothic"/>
          <w:b/>
          <w:bCs/>
          <w:lang w:val="en-US"/>
        </w:rPr>
        <w:t xml:space="preserve"> support emergency services in some networks for UEs with 5G satellite access.</w:t>
      </w:r>
    </w:p>
    <w:p w14:paraId="20EC2074" w14:textId="7D8B3C95" w:rsidR="004322A0" w:rsidRDefault="005155C9" w:rsidP="007C5C33">
      <w:pPr>
        <w:ind w:left="1440" w:hanging="1440"/>
        <w:jc w:val="both"/>
      </w:pPr>
      <w:r w:rsidRPr="009F35C5">
        <w:rPr>
          <w:rFonts w:eastAsia="Malgun Gothic"/>
          <w:b/>
          <w:bCs/>
          <w:lang w:val="en-US"/>
        </w:rPr>
        <w:t xml:space="preserve">Observation </w:t>
      </w:r>
      <w:r>
        <w:rPr>
          <w:rFonts w:eastAsia="Malgun Gothic"/>
          <w:b/>
          <w:bCs/>
          <w:lang w:val="en-US"/>
        </w:rPr>
        <w:t>4</w:t>
      </w:r>
      <w:r w:rsidRPr="009F35C5">
        <w:rPr>
          <w:rFonts w:eastAsia="Malgun Gothic"/>
          <w:b/>
          <w:bCs/>
          <w:lang w:val="en-US"/>
        </w:rPr>
        <w:tab/>
      </w:r>
      <w:r>
        <w:rPr>
          <w:rFonts w:eastAsia="Malgun Gothic"/>
          <w:b/>
          <w:bCs/>
          <w:lang w:val="en-US"/>
        </w:rPr>
        <w:t>Six alternative solutions were compared for providing a f</w:t>
      </w:r>
      <w:r w:rsidRPr="007330F3">
        <w:rPr>
          <w:rFonts w:eastAsia="Malgun Gothic"/>
          <w:b/>
          <w:bCs/>
          <w:lang w:val="en-US"/>
        </w:rPr>
        <w:t xml:space="preserve">ixed </w:t>
      </w:r>
      <w:r>
        <w:rPr>
          <w:rFonts w:eastAsia="Malgun Gothic"/>
          <w:b/>
          <w:bCs/>
          <w:lang w:val="en-US"/>
        </w:rPr>
        <w:t xml:space="preserve">NCGI </w:t>
      </w:r>
      <w:r w:rsidRPr="007330F3">
        <w:rPr>
          <w:rFonts w:eastAsia="Malgun Gothic"/>
          <w:b/>
          <w:bCs/>
          <w:lang w:val="en-US"/>
        </w:rPr>
        <w:t>for a UE</w:t>
      </w:r>
      <w:r>
        <w:rPr>
          <w:rFonts w:eastAsia="Malgun Gothic"/>
          <w:b/>
          <w:bCs/>
          <w:lang w:val="en-US"/>
        </w:rPr>
        <w:t xml:space="preserve"> to support emergency services. Option D </w:t>
      </w:r>
      <w:r w:rsidRPr="00B128B0">
        <w:rPr>
          <w:rFonts w:eastAsia="Malgun Gothic"/>
          <w:b/>
          <w:bCs/>
          <w:lang w:val="en-US"/>
        </w:rPr>
        <w:t>has the fewest unconditional disadvantages</w:t>
      </w:r>
      <w:r>
        <w:rPr>
          <w:rFonts w:eastAsia="Malgun Gothic"/>
          <w:b/>
          <w:bCs/>
          <w:lang w:val="en-US"/>
        </w:rPr>
        <w:t xml:space="preserve"> but </w:t>
      </w:r>
      <w:r w:rsidRPr="00B128B0">
        <w:rPr>
          <w:rFonts w:eastAsia="Malgun Gothic"/>
          <w:b/>
          <w:bCs/>
          <w:lang w:val="en-US"/>
        </w:rPr>
        <w:t>does not support SUPL location</w:t>
      </w:r>
      <w:r>
        <w:rPr>
          <w:rFonts w:eastAsia="Malgun Gothic"/>
          <w:b/>
          <w:bCs/>
          <w:lang w:val="en-US"/>
        </w:rPr>
        <w:t xml:space="preserve">. Options </w:t>
      </w:r>
      <w:r w:rsidRPr="00B128B0">
        <w:rPr>
          <w:rFonts w:eastAsia="Malgun Gothic"/>
          <w:b/>
          <w:bCs/>
          <w:lang w:val="en-US"/>
        </w:rPr>
        <w:t xml:space="preserve">B, C </w:t>
      </w:r>
      <w:r>
        <w:rPr>
          <w:rFonts w:eastAsia="Malgun Gothic"/>
          <w:b/>
          <w:bCs/>
          <w:lang w:val="en-US"/>
        </w:rPr>
        <w:t>and</w:t>
      </w:r>
      <w:r w:rsidRPr="00B128B0">
        <w:rPr>
          <w:rFonts w:eastAsia="Malgun Gothic"/>
          <w:b/>
          <w:bCs/>
          <w:lang w:val="en-US"/>
        </w:rPr>
        <w:t xml:space="preserve"> F </w:t>
      </w:r>
      <w:r>
        <w:rPr>
          <w:rFonts w:eastAsia="Malgun Gothic"/>
          <w:b/>
          <w:bCs/>
          <w:lang w:val="en-US"/>
        </w:rPr>
        <w:t xml:space="preserve">support </w:t>
      </w:r>
      <w:r w:rsidRPr="00B128B0">
        <w:rPr>
          <w:rFonts w:eastAsia="Malgun Gothic"/>
          <w:b/>
          <w:bCs/>
          <w:lang w:val="en-US"/>
        </w:rPr>
        <w:t>SUPL location</w:t>
      </w:r>
      <w:r>
        <w:rPr>
          <w:rFonts w:eastAsia="Malgun Gothic"/>
          <w:b/>
          <w:bCs/>
          <w:lang w:val="en-US"/>
        </w:rPr>
        <w:t xml:space="preserve"> and</w:t>
      </w:r>
      <w:r w:rsidRPr="00B128B0">
        <w:rPr>
          <w:rFonts w:eastAsia="Malgun Gothic"/>
          <w:b/>
          <w:bCs/>
          <w:lang w:val="en-US"/>
        </w:rPr>
        <w:t xml:space="preserve"> RAN groups can be consulted about which of </w:t>
      </w:r>
      <w:r>
        <w:rPr>
          <w:rFonts w:eastAsia="Malgun Gothic"/>
          <w:b/>
          <w:bCs/>
          <w:lang w:val="en-US"/>
        </w:rPr>
        <w:t xml:space="preserve">them </w:t>
      </w:r>
      <w:r w:rsidRPr="00B128B0">
        <w:rPr>
          <w:rFonts w:eastAsia="Malgun Gothic"/>
          <w:b/>
          <w:bCs/>
          <w:lang w:val="en-US"/>
        </w:rPr>
        <w:t xml:space="preserve">may be supportable </w:t>
      </w:r>
      <w:r>
        <w:rPr>
          <w:rFonts w:eastAsia="Malgun Gothic"/>
          <w:b/>
          <w:bCs/>
          <w:lang w:val="en-US"/>
        </w:rPr>
        <w:t>and</w:t>
      </w:r>
      <w:r w:rsidRPr="00B128B0">
        <w:rPr>
          <w:rFonts w:eastAsia="Malgun Gothic"/>
          <w:b/>
          <w:bCs/>
          <w:lang w:val="en-US"/>
        </w:rPr>
        <w:t xml:space="preserve"> suitable from an NG-RAN perspective</w:t>
      </w:r>
      <w:r>
        <w:rPr>
          <w:rFonts w:eastAsia="Malgun Gothic"/>
          <w:b/>
          <w:bCs/>
          <w:lang w:val="en-US"/>
        </w:rPr>
        <w:t>.</w:t>
      </w:r>
    </w:p>
    <w:p w14:paraId="7BAA2A2D" w14:textId="61A013BE" w:rsidR="00045FA3" w:rsidRDefault="00045FA3" w:rsidP="00045FA3">
      <w:pPr>
        <w:jc w:val="both"/>
      </w:pPr>
      <w:r>
        <w:t>Based on these, the following proposal</w:t>
      </w:r>
      <w:r w:rsidR="005155C9">
        <w:t>s are</w:t>
      </w:r>
      <w:r>
        <w:t xml:space="preserve"> made.</w:t>
      </w:r>
    </w:p>
    <w:p w14:paraId="1487654B" w14:textId="5522445A" w:rsidR="005155C9" w:rsidRDefault="00045FA3" w:rsidP="00045FA3">
      <w:pPr>
        <w:ind w:left="1440" w:hanging="1440"/>
        <w:jc w:val="both"/>
        <w:rPr>
          <w:rFonts w:eastAsia="Malgun Gothic"/>
          <w:b/>
          <w:bCs/>
          <w:lang w:val="en-US"/>
        </w:rPr>
      </w:pPr>
      <w:r>
        <w:rPr>
          <w:rFonts w:eastAsia="Malgun Gothic"/>
          <w:b/>
          <w:bCs/>
          <w:lang w:val="en-US"/>
        </w:rPr>
        <w:t>Proposal</w:t>
      </w:r>
      <w:r w:rsidR="005155C9">
        <w:rPr>
          <w:rFonts w:eastAsia="Malgun Gothic"/>
          <w:b/>
          <w:bCs/>
          <w:lang w:val="en-US"/>
        </w:rPr>
        <w:t xml:space="preserve"> 1</w:t>
      </w:r>
      <w:r>
        <w:rPr>
          <w:rFonts w:eastAsia="Malgun Gothic"/>
          <w:b/>
          <w:bCs/>
          <w:lang w:val="en-US"/>
        </w:rPr>
        <w:tab/>
      </w:r>
      <w:r w:rsidR="00B128B0">
        <w:rPr>
          <w:rFonts w:eastAsia="Malgun Gothic"/>
          <w:b/>
          <w:bCs/>
          <w:lang w:val="en-US"/>
        </w:rPr>
        <w:t>Agree to s</w:t>
      </w:r>
      <w:r>
        <w:rPr>
          <w:rFonts w:eastAsia="Malgun Gothic"/>
          <w:b/>
          <w:bCs/>
          <w:lang w:val="en-US"/>
        </w:rPr>
        <w:t>upport emergency services calls using Option</w:t>
      </w:r>
      <w:r w:rsidR="00B128B0">
        <w:rPr>
          <w:rFonts w:eastAsia="Malgun Gothic"/>
          <w:b/>
          <w:bCs/>
          <w:lang w:val="en-US"/>
        </w:rPr>
        <w:t xml:space="preserve"> D</w:t>
      </w:r>
      <w:r w:rsidR="005155C9">
        <w:rPr>
          <w:rFonts w:eastAsia="Malgun Gothic"/>
          <w:b/>
          <w:bCs/>
          <w:lang w:val="en-US"/>
        </w:rPr>
        <w:t>.</w:t>
      </w:r>
    </w:p>
    <w:p w14:paraId="55503D2B" w14:textId="6C8D8675" w:rsidR="00045FA3" w:rsidRPr="00045FA3" w:rsidRDefault="005155C9" w:rsidP="00045FA3">
      <w:pPr>
        <w:ind w:left="1440" w:hanging="1440"/>
        <w:jc w:val="both"/>
        <w:rPr>
          <w:rFonts w:eastAsia="Malgun Gothic"/>
          <w:b/>
          <w:bCs/>
          <w:lang w:val="en-US"/>
        </w:rPr>
      </w:pPr>
      <w:r>
        <w:rPr>
          <w:rFonts w:eastAsia="Malgun Gothic"/>
          <w:b/>
          <w:bCs/>
          <w:lang w:val="en-US"/>
        </w:rPr>
        <w:t>Proposal 2</w:t>
      </w:r>
      <w:r>
        <w:rPr>
          <w:rFonts w:eastAsia="Malgun Gothic"/>
          <w:b/>
          <w:bCs/>
          <w:lang w:val="en-US"/>
        </w:rPr>
        <w:tab/>
        <w:t xml:space="preserve">Send </w:t>
      </w:r>
      <w:r w:rsidR="00B128B0">
        <w:rPr>
          <w:rFonts w:eastAsia="Malgun Gothic"/>
          <w:b/>
          <w:bCs/>
          <w:lang w:val="en-US"/>
        </w:rPr>
        <w:t xml:space="preserve">an LS to RAN2 and RAN3 </w:t>
      </w:r>
      <w:r w:rsidR="007C5C33">
        <w:rPr>
          <w:rFonts w:eastAsia="Malgun Gothic"/>
          <w:b/>
          <w:bCs/>
          <w:lang w:val="en-US"/>
        </w:rPr>
        <w:t>to request</w:t>
      </w:r>
      <w:r w:rsidR="00B128B0">
        <w:rPr>
          <w:rFonts w:eastAsia="Malgun Gothic"/>
          <w:b/>
          <w:bCs/>
          <w:lang w:val="en-US"/>
        </w:rPr>
        <w:t xml:space="preserve"> feedback on which of Options</w:t>
      </w:r>
      <w:r w:rsidR="00045FA3">
        <w:rPr>
          <w:rFonts w:eastAsia="Malgun Gothic"/>
          <w:b/>
          <w:bCs/>
          <w:lang w:val="en-US"/>
        </w:rPr>
        <w:t xml:space="preserve"> B</w:t>
      </w:r>
      <w:r w:rsidR="006E5323">
        <w:rPr>
          <w:rFonts w:eastAsia="Malgun Gothic"/>
          <w:b/>
          <w:bCs/>
          <w:lang w:val="en-US"/>
        </w:rPr>
        <w:t xml:space="preserve">, </w:t>
      </w:r>
      <w:r w:rsidR="00B128B0">
        <w:rPr>
          <w:rFonts w:eastAsia="Malgun Gothic"/>
          <w:b/>
          <w:bCs/>
          <w:lang w:val="en-US"/>
        </w:rPr>
        <w:t>C</w:t>
      </w:r>
      <w:r w:rsidR="00045FA3">
        <w:rPr>
          <w:rFonts w:eastAsia="Malgun Gothic"/>
          <w:b/>
          <w:bCs/>
          <w:lang w:val="en-US"/>
        </w:rPr>
        <w:t xml:space="preserve"> and </w:t>
      </w:r>
      <w:r w:rsidR="00B128B0">
        <w:rPr>
          <w:rFonts w:eastAsia="Malgun Gothic"/>
          <w:b/>
          <w:bCs/>
          <w:lang w:val="en-US"/>
        </w:rPr>
        <w:t>F may be supportable and suitable from an NG-RAN perspective.</w:t>
      </w:r>
      <w:r w:rsidR="00045FA3">
        <w:rPr>
          <w:rFonts w:eastAsia="Malgun Gothic"/>
          <w:b/>
          <w:bCs/>
          <w:lang w:val="en-US"/>
        </w:rPr>
        <w:t xml:space="preserve"> </w:t>
      </w:r>
    </w:p>
    <w:bookmarkEnd w:id="13"/>
    <w:p w14:paraId="2387A976" w14:textId="20549457" w:rsidR="00C4747C" w:rsidRPr="00B04F6F" w:rsidRDefault="006B720C" w:rsidP="00C4747C">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5</w:t>
      </w:r>
      <w:r w:rsidR="00C4747C" w:rsidRPr="006773A0">
        <w:rPr>
          <w:rFonts w:ascii="Arial" w:eastAsia="Malgun Gothic" w:hAnsi="Arial"/>
          <w:sz w:val="32"/>
        </w:rPr>
        <w:t xml:space="preserve">. </w:t>
      </w:r>
      <w:r w:rsidR="00C4747C">
        <w:rPr>
          <w:rFonts w:ascii="Arial" w:eastAsia="Malgun Gothic" w:hAnsi="Arial"/>
          <w:sz w:val="32"/>
        </w:rPr>
        <w:t>References</w:t>
      </w:r>
    </w:p>
    <w:bookmarkEnd w:id="0"/>
    <w:bookmarkEnd w:id="1"/>
    <w:bookmarkEnd w:id="2"/>
    <w:bookmarkEnd w:id="3"/>
    <w:bookmarkEnd w:id="11"/>
    <w:p w14:paraId="664EAF74" w14:textId="0B6C429C" w:rsidR="00786CB6" w:rsidRDefault="00D676BF" w:rsidP="00786CB6">
      <w:pPr>
        <w:pStyle w:val="EX"/>
        <w:ind w:left="360" w:hanging="360"/>
      </w:pPr>
      <w:r>
        <w:t>[1]</w:t>
      </w:r>
      <w:r>
        <w:tab/>
      </w:r>
      <w:r w:rsidR="00786CB6">
        <w:t>S2-2008307: “</w:t>
      </w:r>
      <w:r w:rsidR="00786CB6" w:rsidRPr="00786CB6">
        <w:t>Reply LS on SA WG2 assumptions from conclusion of study on architecture aspects for using satellite access in 5G</w:t>
      </w:r>
      <w:r w:rsidR="00786CB6">
        <w:t>”.</w:t>
      </w:r>
    </w:p>
    <w:p w14:paraId="75E49480" w14:textId="0175E07C" w:rsidR="00786CB6" w:rsidRDefault="00786CB6" w:rsidP="00786CB6">
      <w:pPr>
        <w:pStyle w:val="EX"/>
        <w:ind w:left="360" w:hanging="360"/>
      </w:pPr>
      <w:r>
        <w:t>[2]</w:t>
      </w:r>
      <w:r>
        <w:tab/>
        <w:t>R3-207062: “Reply LS on SA WG2 assumptions from conclusion of study on architecture aspects for using satellite access in 5G”.</w:t>
      </w:r>
    </w:p>
    <w:p w14:paraId="22319B56" w14:textId="4C390774" w:rsidR="00786CB6" w:rsidRDefault="00786CB6">
      <w:pPr>
        <w:pStyle w:val="EX"/>
        <w:ind w:left="360" w:hanging="360"/>
      </w:pPr>
      <w:r>
        <w:t>[3]</w:t>
      </w:r>
      <w:r>
        <w:tab/>
        <w:t>R2-2102054: “Reply LS on SA WG2 assumptions from conclusion of study on architecture aspects for using satellite access in 5G”.</w:t>
      </w:r>
    </w:p>
    <w:p w14:paraId="7252EDB5" w14:textId="5B2CDEF2" w:rsidR="004B5D71" w:rsidRDefault="004B5D71" w:rsidP="004B5D71">
      <w:pPr>
        <w:pStyle w:val="EX"/>
        <w:ind w:left="360" w:hanging="360"/>
      </w:pPr>
      <w:r>
        <w:lastRenderedPageBreak/>
        <w:t>[4] 3GPP TS 23.167: “</w:t>
      </w:r>
      <w:r w:rsidRPr="00587390">
        <w:t>IP Multimedia Subsystem (IMS) emergency sessions</w:t>
      </w:r>
      <w:r>
        <w:t>”.</w:t>
      </w:r>
    </w:p>
    <w:p w14:paraId="34992BE4" w14:textId="66DF8B91" w:rsidR="006F2087" w:rsidRDefault="00255283">
      <w:pPr>
        <w:pStyle w:val="EX"/>
        <w:ind w:left="360" w:hanging="360"/>
      </w:pPr>
      <w:r>
        <w:t>[</w:t>
      </w:r>
      <w:r w:rsidR="004B5D71">
        <w:t>5</w:t>
      </w:r>
      <w:r>
        <w:t xml:space="preserve">] </w:t>
      </w:r>
      <w:r w:rsidR="004B5D71">
        <w:t xml:space="preserve">3GPP </w:t>
      </w:r>
      <w:r>
        <w:t>TS 24.229: “</w:t>
      </w:r>
      <w:r w:rsidR="007E3E38" w:rsidRPr="007E3E38">
        <w:tab/>
        <w:t>IP multimedia call control protocol based on Session Initiation Protocol (SIP) and Session Description Protocol (SDP); Stage 3</w:t>
      </w:r>
      <w:r w:rsidR="007E3E38">
        <w:t>”</w:t>
      </w:r>
      <w:r w:rsidR="004B5D71">
        <w:t>.</w:t>
      </w:r>
    </w:p>
    <w:p w14:paraId="26801ED0" w14:textId="3F64BE78" w:rsidR="00587390" w:rsidRDefault="00587390" w:rsidP="00D676BF">
      <w:pPr>
        <w:pStyle w:val="EX"/>
        <w:ind w:left="360" w:hanging="360"/>
      </w:pPr>
      <w:r>
        <w:t>[</w:t>
      </w:r>
      <w:r w:rsidR="004B5D71">
        <w:t>6</w:t>
      </w:r>
      <w:r>
        <w:t xml:space="preserve">] </w:t>
      </w:r>
      <w:r w:rsidRPr="00587390">
        <w:t>ATIS-0700015</w:t>
      </w:r>
      <w:r w:rsidR="004B5D71">
        <w:t>.v004: “</w:t>
      </w:r>
      <w:r w:rsidR="004B5D71" w:rsidRPr="004B5D71">
        <w:t>ATIS Standard for Implementation of 3GPP Common IMS Emergency Procedures for IMS Origination and ESInet/Legacy Selective Router Termination</w:t>
      </w:r>
      <w:r w:rsidR="004B5D71">
        <w:t>”, July 2018.</w:t>
      </w:r>
    </w:p>
    <w:p w14:paraId="1CB855D6" w14:textId="70FB3C10" w:rsidR="008F1797" w:rsidRDefault="004B5D71" w:rsidP="00D676BF">
      <w:pPr>
        <w:pStyle w:val="EX"/>
        <w:ind w:left="360" w:hanging="360"/>
      </w:pPr>
      <w:r>
        <w:t>[7]</w:t>
      </w:r>
      <w:r w:rsidR="008F1797">
        <w:tab/>
        <w:t xml:space="preserve">IETF </w:t>
      </w:r>
      <w:r w:rsidR="008F1797" w:rsidRPr="008F1797">
        <w:t>RFC 4119</w:t>
      </w:r>
      <w:r w:rsidR="008F1797">
        <w:t>: “</w:t>
      </w:r>
      <w:r w:rsidR="008F1797" w:rsidRPr="008F1797">
        <w:t>A Presence-based GEOPRIV Location Object Format</w:t>
      </w:r>
      <w:r w:rsidR="008F1797">
        <w:t>”.</w:t>
      </w:r>
    </w:p>
    <w:p w14:paraId="3D10C27D" w14:textId="6010C7EC" w:rsidR="004B5D71" w:rsidRDefault="008F1797" w:rsidP="008F1797">
      <w:pPr>
        <w:pStyle w:val="EX"/>
        <w:ind w:left="360" w:hanging="360"/>
      </w:pPr>
      <w:r>
        <w:t>[8]</w:t>
      </w:r>
      <w:r>
        <w:tab/>
        <w:t xml:space="preserve">IETF </w:t>
      </w:r>
      <w:r w:rsidRPr="008F1797">
        <w:t>RFC 5491</w:t>
      </w:r>
      <w:r>
        <w:t>: “GEOPRIV Presence Information Data Format Location Object (PIDF-LO) Usage Clarification, Considerations, and Recommendations”.</w:t>
      </w:r>
    </w:p>
    <w:p w14:paraId="7ED27FB9" w14:textId="57683110" w:rsidR="008F1797" w:rsidRDefault="008F1797" w:rsidP="008F1797">
      <w:pPr>
        <w:pStyle w:val="EX"/>
        <w:ind w:left="360" w:hanging="360"/>
      </w:pPr>
      <w:r>
        <w:t>[9]</w:t>
      </w:r>
      <w:r>
        <w:tab/>
        <w:t xml:space="preserve">3GPP </w:t>
      </w:r>
      <w:r w:rsidRPr="008F1797">
        <w:t>TS 23.273</w:t>
      </w:r>
      <w:r>
        <w:t>: “5G System (5GS) Location Services (LCS); Stage 2”.</w:t>
      </w:r>
    </w:p>
    <w:p w14:paraId="532F1BB6" w14:textId="14C2061C" w:rsidR="008F1797" w:rsidRDefault="008F1797" w:rsidP="008F1797">
      <w:pPr>
        <w:pStyle w:val="EX"/>
        <w:ind w:left="360" w:hanging="360"/>
      </w:pPr>
      <w:r>
        <w:t>[10]</w:t>
      </w:r>
      <w:r>
        <w:tab/>
        <w:t>3GPP TS 38.413: “</w:t>
      </w:r>
      <w:r w:rsidRPr="008F1797">
        <w:t>NG Application Protocol (NGAP)</w:t>
      </w:r>
      <w:r>
        <w:t>”.</w:t>
      </w:r>
    </w:p>
    <w:p w14:paraId="4B939719" w14:textId="547614A5" w:rsidR="008F1797" w:rsidRDefault="008F1797" w:rsidP="008F1797">
      <w:pPr>
        <w:pStyle w:val="EX"/>
        <w:ind w:left="360" w:hanging="360"/>
      </w:pPr>
      <w:r>
        <w:t>[11]</w:t>
      </w:r>
      <w:r>
        <w:tab/>
        <w:t>3GPP TS 29.214:</w:t>
      </w:r>
      <w:r w:rsidR="00A91CE2">
        <w:t xml:space="preserve"> “</w:t>
      </w:r>
      <w:r w:rsidR="00A91CE2" w:rsidRPr="00A91CE2">
        <w:t>Policy and Charging Control over Rx reference point</w:t>
      </w:r>
      <w:r w:rsidR="00A91CE2">
        <w:t>”.</w:t>
      </w:r>
    </w:p>
    <w:p w14:paraId="5DA21377" w14:textId="386ED665" w:rsidR="008F1797" w:rsidRDefault="008F1797">
      <w:pPr>
        <w:pStyle w:val="EX"/>
        <w:ind w:left="360" w:hanging="360"/>
      </w:pPr>
      <w:r>
        <w:t>[12] 3GPP TS 29.061:</w:t>
      </w:r>
      <w:r w:rsidR="00A91CE2">
        <w:t xml:space="preserve"> “Interworking between the Public Land Mobile Network (PLMN) supporting packet based services and Packet Data Networks (PDN)”.</w:t>
      </w:r>
    </w:p>
    <w:p w14:paraId="3D39A97C" w14:textId="56E98B35" w:rsidR="008F1797" w:rsidRDefault="008F1797">
      <w:pPr>
        <w:pStyle w:val="EX"/>
        <w:ind w:left="360" w:hanging="360"/>
      </w:pPr>
      <w:r>
        <w:t>[13]</w:t>
      </w:r>
      <w:r>
        <w:tab/>
        <w:t xml:space="preserve">3GPP TS </w:t>
      </w:r>
      <w:r w:rsidR="00A91CE2">
        <w:t>23.502: “Procedures for the 5G System (5GS); Stage 2”.</w:t>
      </w:r>
    </w:p>
    <w:p w14:paraId="4E424E25" w14:textId="10B7BD16" w:rsidR="00A91CE2" w:rsidRDefault="00A91CE2">
      <w:pPr>
        <w:pStyle w:val="EX"/>
        <w:ind w:left="360" w:hanging="360"/>
      </w:pPr>
      <w:r>
        <w:t>[14] 3GPP TS 23.503: “Policy and charging control framework for the 5G System (5GS); Stage 2”.</w:t>
      </w:r>
    </w:p>
    <w:p w14:paraId="225F4E85" w14:textId="76B2F049" w:rsidR="00A91CE2" w:rsidRDefault="00A91CE2">
      <w:pPr>
        <w:pStyle w:val="EX"/>
        <w:ind w:left="360" w:hanging="360"/>
      </w:pPr>
      <w:r>
        <w:t>[15]</w:t>
      </w:r>
      <w:r>
        <w:tab/>
        <w:t>3GPP TS 23.228: “IP Multimedia Subsystem (IMS); Stage 2”.</w:t>
      </w:r>
    </w:p>
    <w:p w14:paraId="4146BC1F" w14:textId="0B1533EA" w:rsidR="00A91CE2" w:rsidRDefault="00A91CE2" w:rsidP="00A91CE2">
      <w:pPr>
        <w:pStyle w:val="EX"/>
        <w:ind w:left="360" w:hanging="360"/>
      </w:pPr>
      <w:r>
        <w:t>[16]</w:t>
      </w:r>
      <w:r>
        <w:tab/>
        <w:t>3GPP TS 29.518: “5G System; Access and Mobility Management Services; Stage 3”.</w:t>
      </w:r>
    </w:p>
    <w:p w14:paraId="47755CA4" w14:textId="0CA30E36" w:rsidR="00A01AEC" w:rsidRDefault="00A01AEC" w:rsidP="00A01AEC">
      <w:pPr>
        <w:pStyle w:val="EX"/>
        <w:ind w:left="360" w:hanging="360"/>
      </w:pPr>
      <w:r>
        <w:t>[17]</w:t>
      </w:r>
      <w:r>
        <w:tab/>
        <w:t>Open Mobile Alliance OMA-TS-ULP-V2_0_5-20191028-A: “</w:t>
      </w:r>
      <w:r w:rsidRPr="00A01AEC">
        <w:t>UserPlane Location Protocol</w:t>
      </w:r>
      <w:r>
        <w:t xml:space="preserve">”, </w:t>
      </w:r>
      <w:r w:rsidRPr="00A01AEC">
        <w:t>Approved Version 2.0.5</w:t>
      </w:r>
      <w:r>
        <w:t>,</w:t>
      </w:r>
      <w:r w:rsidRPr="00A01AEC">
        <w:t xml:space="preserve"> </w:t>
      </w:r>
      <w:r>
        <w:t>October 2019.</w:t>
      </w:r>
    </w:p>
    <w:p w14:paraId="1F7ED80A" w14:textId="02F90CCC" w:rsidR="00A01AEC" w:rsidRDefault="00A01AEC" w:rsidP="00A01AEC">
      <w:pPr>
        <w:pStyle w:val="EX"/>
        <w:ind w:left="360" w:hanging="360"/>
      </w:pPr>
      <w:r>
        <w:t>[18]</w:t>
      </w:r>
      <w:r>
        <w:tab/>
        <w:t xml:space="preserve">Open Mobile Alliance </w:t>
      </w:r>
      <w:r w:rsidRPr="00A01AEC">
        <w:t>OMA-TS-ULP-V2_0_6-20200720-D</w:t>
      </w:r>
      <w:r>
        <w:t>: “</w:t>
      </w:r>
      <w:r w:rsidRPr="00A01AEC">
        <w:t>UserPlane Location Protocol</w:t>
      </w:r>
      <w:r>
        <w:t>”,</w:t>
      </w:r>
      <w:r w:rsidRPr="00A01AEC">
        <w:t xml:space="preserve"> Draft Version 2.0.6</w:t>
      </w:r>
      <w:r>
        <w:t xml:space="preserve">, </w:t>
      </w:r>
      <w:r w:rsidRPr="00A01AEC">
        <w:t>20 Jul</w:t>
      </w:r>
      <w:r>
        <w:t>y</w:t>
      </w:r>
      <w:r w:rsidRPr="00A01AEC">
        <w:t xml:space="preserve"> 2020</w:t>
      </w:r>
      <w:r>
        <w:t>.</w:t>
      </w:r>
    </w:p>
    <w:p w14:paraId="1D1D6999" w14:textId="45D1F067" w:rsidR="00C4747C" w:rsidRDefault="00A01AEC" w:rsidP="007C5C33">
      <w:pPr>
        <w:pStyle w:val="EX"/>
        <w:ind w:left="360" w:hanging="360"/>
      </w:pPr>
      <w:r>
        <w:t>[19]</w:t>
      </w:r>
      <w:r>
        <w:tab/>
        <w:t>3GPP TS 38.305: “Stage 2 functional specification of User Equipment (UE) positioning in NG-RAN”.</w:t>
      </w:r>
      <w:bookmarkEnd w:id="4"/>
      <w:bookmarkEnd w:id="5"/>
      <w:bookmarkEnd w:id="6"/>
      <w:bookmarkEnd w:id="7"/>
      <w:bookmarkEnd w:id="8"/>
    </w:p>
    <w:sectPr w:rsidR="00C4747C"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73924" w14:textId="77777777" w:rsidR="00DC5987" w:rsidRDefault="00DC5987">
      <w:r>
        <w:separator/>
      </w:r>
    </w:p>
  </w:endnote>
  <w:endnote w:type="continuationSeparator" w:id="0">
    <w:p w14:paraId="24B768D2" w14:textId="77777777" w:rsidR="00DC5987" w:rsidRDefault="00DC5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104EB" w14:textId="77777777" w:rsidR="007330F3" w:rsidRDefault="007330F3">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7330F3" w:rsidRPr="00721A02" w:rsidRDefault="007330F3"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" o:allowincell="f" filled="f" stroked="f">
              <v:textbox inset="20pt,0,,0">
                <w:txbxContent>
                  <w:p w14:paraId="391AA986" w14:textId="77777777" w:rsidR="00151CCA" w:rsidRPr="00721A02" w:rsidRDefault="00151CC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EFB59" w14:textId="77777777" w:rsidR="00DC5987" w:rsidRDefault="00DC5987">
      <w:r>
        <w:separator/>
      </w:r>
    </w:p>
  </w:footnote>
  <w:footnote w:type="continuationSeparator" w:id="0">
    <w:p w14:paraId="51192CF8" w14:textId="77777777" w:rsidR="00DC5987" w:rsidRDefault="00DC5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81AAB" w14:textId="77777777" w:rsidR="007330F3" w:rsidRDefault="007330F3"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5"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1"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2"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13"/>
  </w:num>
  <w:num w:numId="4">
    <w:abstractNumId w:val="5"/>
  </w:num>
  <w:num w:numId="5">
    <w:abstractNumId w:val="11"/>
  </w:num>
  <w:num w:numId="6">
    <w:abstractNumId w:val="4"/>
  </w:num>
  <w:num w:numId="7">
    <w:abstractNumId w:val="8"/>
  </w:num>
  <w:num w:numId="8">
    <w:abstractNumId w:val="7"/>
  </w:num>
  <w:num w:numId="9">
    <w:abstractNumId w:val="12"/>
  </w:num>
  <w:num w:numId="10">
    <w:abstractNumId w:val="6"/>
  </w:num>
  <w:num w:numId="11">
    <w:abstractNumId w:val="3"/>
  </w:num>
  <w:num w:numId="12">
    <w:abstractNumId w:val="9"/>
  </w:num>
  <w:num w:numId="13">
    <w:abstractNumId w:val="10"/>
  </w:num>
  <w:num w:numId="1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743C"/>
    <w:rsid w:val="00007FE4"/>
    <w:rsid w:val="00011575"/>
    <w:rsid w:val="00012498"/>
    <w:rsid w:val="00013379"/>
    <w:rsid w:val="0002191D"/>
    <w:rsid w:val="000266A0"/>
    <w:rsid w:val="00031C1D"/>
    <w:rsid w:val="00035EC0"/>
    <w:rsid w:val="00036EAE"/>
    <w:rsid w:val="0003799D"/>
    <w:rsid w:val="0004262F"/>
    <w:rsid w:val="00042653"/>
    <w:rsid w:val="000437E3"/>
    <w:rsid w:val="00045FA3"/>
    <w:rsid w:val="0005279F"/>
    <w:rsid w:val="000528C0"/>
    <w:rsid w:val="000553C3"/>
    <w:rsid w:val="00055613"/>
    <w:rsid w:val="00055B04"/>
    <w:rsid w:val="00056AAD"/>
    <w:rsid w:val="00056D9F"/>
    <w:rsid w:val="00060054"/>
    <w:rsid w:val="00060C49"/>
    <w:rsid w:val="00064B74"/>
    <w:rsid w:val="00065747"/>
    <w:rsid w:val="00073338"/>
    <w:rsid w:val="00073D1B"/>
    <w:rsid w:val="00074897"/>
    <w:rsid w:val="000750F8"/>
    <w:rsid w:val="0007677E"/>
    <w:rsid w:val="00081EA8"/>
    <w:rsid w:val="00082267"/>
    <w:rsid w:val="00082679"/>
    <w:rsid w:val="0008270B"/>
    <w:rsid w:val="000861CA"/>
    <w:rsid w:val="0009002F"/>
    <w:rsid w:val="00093E7E"/>
    <w:rsid w:val="00094D87"/>
    <w:rsid w:val="00095749"/>
    <w:rsid w:val="000961BC"/>
    <w:rsid w:val="00096824"/>
    <w:rsid w:val="000976F9"/>
    <w:rsid w:val="000977C8"/>
    <w:rsid w:val="000A1E89"/>
    <w:rsid w:val="000A2727"/>
    <w:rsid w:val="000A7129"/>
    <w:rsid w:val="000A7444"/>
    <w:rsid w:val="000A74B4"/>
    <w:rsid w:val="000A7AD5"/>
    <w:rsid w:val="000B007D"/>
    <w:rsid w:val="000B7A3E"/>
    <w:rsid w:val="000C12E7"/>
    <w:rsid w:val="000C15D4"/>
    <w:rsid w:val="000C1C11"/>
    <w:rsid w:val="000C240C"/>
    <w:rsid w:val="000C4ECF"/>
    <w:rsid w:val="000C4F3B"/>
    <w:rsid w:val="000C6218"/>
    <w:rsid w:val="000C6FA5"/>
    <w:rsid w:val="000D5618"/>
    <w:rsid w:val="000D6CFC"/>
    <w:rsid w:val="000D7AF7"/>
    <w:rsid w:val="000E09F6"/>
    <w:rsid w:val="000E1CF9"/>
    <w:rsid w:val="000E255C"/>
    <w:rsid w:val="000E3ADC"/>
    <w:rsid w:val="000E4AA3"/>
    <w:rsid w:val="000E510E"/>
    <w:rsid w:val="000E6B11"/>
    <w:rsid w:val="000F3373"/>
    <w:rsid w:val="000F34E8"/>
    <w:rsid w:val="000F45B9"/>
    <w:rsid w:val="000F760F"/>
    <w:rsid w:val="00102910"/>
    <w:rsid w:val="00103C9F"/>
    <w:rsid w:val="001073DC"/>
    <w:rsid w:val="0010783E"/>
    <w:rsid w:val="0011004F"/>
    <w:rsid w:val="001114C3"/>
    <w:rsid w:val="00114218"/>
    <w:rsid w:val="00116E93"/>
    <w:rsid w:val="00117B81"/>
    <w:rsid w:val="00120015"/>
    <w:rsid w:val="0013290F"/>
    <w:rsid w:val="00143404"/>
    <w:rsid w:val="00151CCA"/>
    <w:rsid w:val="00151F92"/>
    <w:rsid w:val="00153528"/>
    <w:rsid w:val="001551D7"/>
    <w:rsid w:val="001638AA"/>
    <w:rsid w:val="00172831"/>
    <w:rsid w:val="00172ACA"/>
    <w:rsid w:val="00177263"/>
    <w:rsid w:val="00184AEB"/>
    <w:rsid w:val="00185FB7"/>
    <w:rsid w:val="0018723A"/>
    <w:rsid w:val="001927B8"/>
    <w:rsid w:val="0019336F"/>
    <w:rsid w:val="0019404D"/>
    <w:rsid w:val="001948BD"/>
    <w:rsid w:val="00194AB6"/>
    <w:rsid w:val="00195923"/>
    <w:rsid w:val="00197BE8"/>
    <w:rsid w:val="001A08AA"/>
    <w:rsid w:val="001A3120"/>
    <w:rsid w:val="001A32AA"/>
    <w:rsid w:val="001A356D"/>
    <w:rsid w:val="001A6EB4"/>
    <w:rsid w:val="001B0860"/>
    <w:rsid w:val="001C2C5F"/>
    <w:rsid w:val="001C3AD3"/>
    <w:rsid w:val="001C5473"/>
    <w:rsid w:val="001C5DDF"/>
    <w:rsid w:val="001C69E5"/>
    <w:rsid w:val="001D47A5"/>
    <w:rsid w:val="001D4E8E"/>
    <w:rsid w:val="001D541F"/>
    <w:rsid w:val="001D56F2"/>
    <w:rsid w:val="001D7258"/>
    <w:rsid w:val="001E1248"/>
    <w:rsid w:val="001E1D6C"/>
    <w:rsid w:val="001E5112"/>
    <w:rsid w:val="001E621C"/>
    <w:rsid w:val="001E74FE"/>
    <w:rsid w:val="001F12B8"/>
    <w:rsid w:val="001F1F29"/>
    <w:rsid w:val="001F6984"/>
    <w:rsid w:val="002058AC"/>
    <w:rsid w:val="00207886"/>
    <w:rsid w:val="00207B00"/>
    <w:rsid w:val="002110CD"/>
    <w:rsid w:val="00211AA8"/>
    <w:rsid w:val="00212373"/>
    <w:rsid w:val="002138EA"/>
    <w:rsid w:val="00214FBD"/>
    <w:rsid w:val="00216684"/>
    <w:rsid w:val="0022239A"/>
    <w:rsid w:val="002226F9"/>
    <w:rsid w:val="00222897"/>
    <w:rsid w:val="0023226E"/>
    <w:rsid w:val="00232E48"/>
    <w:rsid w:val="002331B9"/>
    <w:rsid w:val="0023406E"/>
    <w:rsid w:val="00235394"/>
    <w:rsid w:val="0024008A"/>
    <w:rsid w:val="00242C6C"/>
    <w:rsid w:val="00242CCE"/>
    <w:rsid w:val="002436D3"/>
    <w:rsid w:val="002439C6"/>
    <w:rsid w:val="0025107F"/>
    <w:rsid w:val="00255283"/>
    <w:rsid w:val="00255E45"/>
    <w:rsid w:val="002561D5"/>
    <w:rsid w:val="002573EC"/>
    <w:rsid w:val="00260002"/>
    <w:rsid w:val="00260608"/>
    <w:rsid w:val="0026179F"/>
    <w:rsid w:val="00261DD6"/>
    <w:rsid w:val="002621E7"/>
    <w:rsid w:val="00262AED"/>
    <w:rsid w:val="002631FF"/>
    <w:rsid w:val="002647BD"/>
    <w:rsid w:val="00264B38"/>
    <w:rsid w:val="0027175A"/>
    <w:rsid w:val="00273381"/>
    <w:rsid w:val="00274E1A"/>
    <w:rsid w:val="002757AF"/>
    <w:rsid w:val="0027660E"/>
    <w:rsid w:val="00282213"/>
    <w:rsid w:val="00284EC4"/>
    <w:rsid w:val="002853C4"/>
    <w:rsid w:val="002855DC"/>
    <w:rsid w:val="0028633D"/>
    <w:rsid w:val="00286CA4"/>
    <w:rsid w:val="002926EB"/>
    <w:rsid w:val="002944E2"/>
    <w:rsid w:val="002944F9"/>
    <w:rsid w:val="00294AD2"/>
    <w:rsid w:val="002955A5"/>
    <w:rsid w:val="002A2E2F"/>
    <w:rsid w:val="002A6C81"/>
    <w:rsid w:val="002B19C7"/>
    <w:rsid w:val="002B22E2"/>
    <w:rsid w:val="002B44CC"/>
    <w:rsid w:val="002C30AE"/>
    <w:rsid w:val="002D0B7C"/>
    <w:rsid w:val="002D3E4D"/>
    <w:rsid w:val="002D54FF"/>
    <w:rsid w:val="002D7268"/>
    <w:rsid w:val="002E7782"/>
    <w:rsid w:val="002F1316"/>
    <w:rsid w:val="002F2941"/>
    <w:rsid w:val="002F32D0"/>
    <w:rsid w:val="002F4093"/>
    <w:rsid w:val="002F4B77"/>
    <w:rsid w:val="002F6645"/>
    <w:rsid w:val="003012C5"/>
    <w:rsid w:val="00301790"/>
    <w:rsid w:val="00304C48"/>
    <w:rsid w:val="00311E9B"/>
    <w:rsid w:val="00312A06"/>
    <w:rsid w:val="00313476"/>
    <w:rsid w:val="00313C22"/>
    <w:rsid w:val="00316559"/>
    <w:rsid w:val="0032149C"/>
    <w:rsid w:val="003249ED"/>
    <w:rsid w:val="0032559D"/>
    <w:rsid w:val="00326915"/>
    <w:rsid w:val="003272E6"/>
    <w:rsid w:val="003356DA"/>
    <w:rsid w:val="00336C01"/>
    <w:rsid w:val="00337A79"/>
    <w:rsid w:val="003522EC"/>
    <w:rsid w:val="00354BC3"/>
    <w:rsid w:val="003653F3"/>
    <w:rsid w:val="00367724"/>
    <w:rsid w:val="00371E81"/>
    <w:rsid w:val="00373CB3"/>
    <w:rsid w:val="00374459"/>
    <w:rsid w:val="0037722B"/>
    <w:rsid w:val="003800CF"/>
    <w:rsid w:val="00381775"/>
    <w:rsid w:val="00386D07"/>
    <w:rsid w:val="003924FC"/>
    <w:rsid w:val="00392B31"/>
    <w:rsid w:val="0039310F"/>
    <w:rsid w:val="003934F6"/>
    <w:rsid w:val="003955D0"/>
    <w:rsid w:val="00397230"/>
    <w:rsid w:val="0039767B"/>
    <w:rsid w:val="003A28AB"/>
    <w:rsid w:val="003A2E92"/>
    <w:rsid w:val="003A40F7"/>
    <w:rsid w:val="003A6860"/>
    <w:rsid w:val="003B1459"/>
    <w:rsid w:val="003B17DE"/>
    <w:rsid w:val="003B2DF1"/>
    <w:rsid w:val="003B35A1"/>
    <w:rsid w:val="003B7EEA"/>
    <w:rsid w:val="003D7511"/>
    <w:rsid w:val="003D7674"/>
    <w:rsid w:val="003E1F8E"/>
    <w:rsid w:val="003E3071"/>
    <w:rsid w:val="003E4D01"/>
    <w:rsid w:val="003E6815"/>
    <w:rsid w:val="003E769A"/>
    <w:rsid w:val="003F04A0"/>
    <w:rsid w:val="003F5EC6"/>
    <w:rsid w:val="003F67BF"/>
    <w:rsid w:val="00401532"/>
    <w:rsid w:val="004020D7"/>
    <w:rsid w:val="00406444"/>
    <w:rsid w:val="0041347C"/>
    <w:rsid w:val="00414BF9"/>
    <w:rsid w:val="00417C22"/>
    <w:rsid w:val="00422446"/>
    <w:rsid w:val="00424735"/>
    <w:rsid w:val="00427F6B"/>
    <w:rsid w:val="004302C6"/>
    <w:rsid w:val="00430544"/>
    <w:rsid w:val="00430B23"/>
    <w:rsid w:val="004313FD"/>
    <w:rsid w:val="004322A0"/>
    <w:rsid w:val="00433CB2"/>
    <w:rsid w:val="00434093"/>
    <w:rsid w:val="00435EC6"/>
    <w:rsid w:val="00437BDD"/>
    <w:rsid w:val="00442768"/>
    <w:rsid w:val="00444225"/>
    <w:rsid w:val="00445E1D"/>
    <w:rsid w:val="00447A84"/>
    <w:rsid w:val="00447B38"/>
    <w:rsid w:val="00452296"/>
    <w:rsid w:val="004537E4"/>
    <w:rsid w:val="004543A8"/>
    <w:rsid w:val="00456C8C"/>
    <w:rsid w:val="004701FC"/>
    <w:rsid w:val="004707E0"/>
    <w:rsid w:val="004730F4"/>
    <w:rsid w:val="00477B8C"/>
    <w:rsid w:val="00484389"/>
    <w:rsid w:val="004846F7"/>
    <w:rsid w:val="0048571D"/>
    <w:rsid w:val="004857B4"/>
    <w:rsid w:val="00485A20"/>
    <w:rsid w:val="00491606"/>
    <w:rsid w:val="004919DD"/>
    <w:rsid w:val="004944CD"/>
    <w:rsid w:val="00495187"/>
    <w:rsid w:val="00497058"/>
    <w:rsid w:val="004A17C7"/>
    <w:rsid w:val="004A1E26"/>
    <w:rsid w:val="004A1E38"/>
    <w:rsid w:val="004A76AB"/>
    <w:rsid w:val="004B36FF"/>
    <w:rsid w:val="004B4DB3"/>
    <w:rsid w:val="004B5D71"/>
    <w:rsid w:val="004C0A17"/>
    <w:rsid w:val="004C234E"/>
    <w:rsid w:val="004C54DA"/>
    <w:rsid w:val="004C7B0D"/>
    <w:rsid w:val="004C7D5A"/>
    <w:rsid w:val="004D0D99"/>
    <w:rsid w:val="004D76D0"/>
    <w:rsid w:val="004E0898"/>
    <w:rsid w:val="004E5CBC"/>
    <w:rsid w:val="004F2ACA"/>
    <w:rsid w:val="004F2D65"/>
    <w:rsid w:val="004F32C7"/>
    <w:rsid w:val="004F4431"/>
    <w:rsid w:val="004F6C8D"/>
    <w:rsid w:val="004F7A3D"/>
    <w:rsid w:val="00503FF7"/>
    <w:rsid w:val="00505BFA"/>
    <w:rsid w:val="00507253"/>
    <w:rsid w:val="005079B9"/>
    <w:rsid w:val="005103F7"/>
    <w:rsid w:val="0051076E"/>
    <w:rsid w:val="0051183E"/>
    <w:rsid w:val="005155C9"/>
    <w:rsid w:val="00516406"/>
    <w:rsid w:val="00517758"/>
    <w:rsid w:val="005226B8"/>
    <w:rsid w:val="00524B09"/>
    <w:rsid w:val="00525503"/>
    <w:rsid w:val="00532234"/>
    <w:rsid w:val="005335C9"/>
    <w:rsid w:val="00533A12"/>
    <w:rsid w:val="00535E5D"/>
    <w:rsid w:val="0053679D"/>
    <w:rsid w:val="0053781B"/>
    <w:rsid w:val="00545C3E"/>
    <w:rsid w:val="00545D73"/>
    <w:rsid w:val="00554DF9"/>
    <w:rsid w:val="00557FAB"/>
    <w:rsid w:val="00560DDD"/>
    <w:rsid w:val="0056380F"/>
    <w:rsid w:val="00563ADE"/>
    <w:rsid w:val="00565795"/>
    <w:rsid w:val="00566774"/>
    <w:rsid w:val="00571CE3"/>
    <w:rsid w:val="00572BB1"/>
    <w:rsid w:val="00575FC0"/>
    <w:rsid w:val="00577AB5"/>
    <w:rsid w:val="005805B1"/>
    <w:rsid w:val="00580CFC"/>
    <w:rsid w:val="00580FE0"/>
    <w:rsid w:val="00581620"/>
    <w:rsid w:val="00581A6B"/>
    <w:rsid w:val="00585572"/>
    <w:rsid w:val="005862D6"/>
    <w:rsid w:val="00586CAD"/>
    <w:rsid w:val="00587390"/>
    <w:rsid w:val="005901FD"/>
    <w:rsid w:val="00590C49"/>
    <w:rsid w:val="0059133A"/>
    <w:rsid w:val="00594D89"/>
    <w:rsid w:val="005A2572"/>
    <w:rsid w:val="005B25D0"/>
    <w:rsid w:val="005B30AB"/>
    <w:rsid w:val="005B60D4"/>
    <w:rsid w:val="005B6869"/>
    <w:rsid w:val="005C0036"/>
    <w:rsid w:val="005C0087"/>
    <w:rsid w:val="005C0C41"/>
    <w:rsid w:val="005C3CCD"/>
    <w:rsid w:val="005D3E2E"/>
    <w:rsid w:val="005D3FD8"/>
    <w:rsid w:val="005D5473"/>
    <w:rsid w:val="005D6BD9"/>
    <w:rsid w:val="005D7B45"/>
    <w:rsid w:val="005E03CE"/>
    <w:rsid w:val="005E5A8E"/>
    <w:rsid w:val="005E5D7B"/>
    <w:rsid w:val="005F0CE7"/>
    <w:rsid w:val="006000BB"/>
    <w:rsid w:val="00600518"/>
    <w:rsid w:val="006006E8"/>
    <w:rsid w:val="00601632"/>
    <w:rsid w:val="006067C5"/>
    <w:rsid w:val="00607C4E"/>
    <w:rsid w:val="00607F6F"/>
    <w:rsid w:val="00610D4E"/>
    <w:rsid w:val="0061339D"/>
    <w:rsid w:val="00614706"/>
    <w:rsid w:val="00615EB2"/>
    <w:rsid w:val="00617177"/>
    <w:rsid w:val="006228E0"/>
    <w:rsid w:val="00623044"/>
    <w:rsid w:val="0062444F"/>
    <w:rsid w:val="00630F5C"/>
    <w:rsid w:val="006340FC"/>
    <w:rsid w:val="00636210"/>
    <w:rsid w:val="00647499"/>
    <w:rsid w:val="00647546"/>
    <w:rsid w:val="0065485E"/>
    <w:rsid w:val="006565C0"/>
    <w:rsid w:val="006604AB"/>
    <w:rsid w:val="00662025"/>
    <w:rsid w:val="0066304D"/>
    <w:rsid w:val="00663279"/>
    <w:rsid w:val="0066494B"/>
    <w:rsid w:val="006666AB"/>
    <w:rsid w:val="00667FEC"/>
    <w:rsid w:val="00670764"/>
    <w:rsid w:val="00670BAC"/>
    <w:rsid w:val="00671C5A"/>
    <w:rsid w:val="006773A0"/>
    <w:rsid w:val="00681453"/>
    <w:rsid w:val="0068168D"/>
    <w:rsid w:val="006818DB"/>
    <w:rsid w:val="006828A8"/>
    <w:rsid w:val="00683419"/>
    <w:rsid w:val="00694301"/>
    <w:rsid w:val="00697FC6"/>
    <w:rsid w:val="006A67C3"/>
    <w:rsid w:val="006B0D17"/>
    <w:rsid w:val="006B1D0F"/>
    <w:rsid w:val="006B37A7"/>
    <w:rsid w:val="006B43D9"/>
    <w:rsid w:val="006B4818"/>
    <w:rsid w:val="006B4A4D"/>
    <w:rsid w:val="006B5837"/>
    <w:rsid w:val="006B6C8A"/>
    <w:rsid w:val="006B720C"/>
    <w:rsid w:val="006C03F6"/>
    <w:rsid w:val="006C0740"/>
    <w:rsid w:val="006C2A8B"/>
    <w:rsid w:val="006C350C"/>
    <w:rsid w:val="006C519B"/>
    <w:rsid w:val="006D238E"/>
    <w:rsid w:val="006D4032"/>
    <w:rsid w:val="006D53CF"/>
    <w:rsid w:val="006E1758"/>
    <w:rsid w:val="006E1988"/>
    <w:rsid w:val="006E1CD2"/>
    <w:rsid w:val="006E5323"/>
    <w:rsid w:val="006E5651"/>
    <w:rsid w:val="006E5F8D"/>
    <w:rsid w:val="006F0B7C"/>
    <w:rsid w:val="006F2087"/>
    <w:rsid w:val="006F479F"/>
    <w:rsid w:val="006F600D"/>
    <w:rsid w:val="006F7C7E"/>
    <w:rsid w:val="00702318"/>
    <w:rsid w:val="007049D5"/>
    <w:rsid w:val="00705BD8"/>
    <w:rsid w:val="0070646B"/>
    <w:rsid w:val="0071232F"/>
    <w:rsid w:val="007134E6"/>
    <w:rsid w:val="00721A02"/>
    <w:rsid w:val="0072600E"/>
    <w:rsid w:val="007330F3"/>
    <w:rsid w:val="007346C6"/>
    <w:rsid w:val="007349E7"/>
    <w:rsid w:val="00736D9D"/>
    <w:rsid w:val="00737775"/>
    <w:rsid w:val="00742CCD"/>
    <w:rsid w:val="00742F87"/>
    <w:rsid w:val="0074551E"/>
    <w:rsid w:val="007473D7"/>
    <w:rsid w:val="0075114C"/>
    <w:rsid w:val="007575F1"/>
    <w:rsid w:val="00761DAE"/>
    <w:rsid w:val="00761FE1"/>
    <w:rsid w:val="00762AB3"/>
    <w:rsid w:val="007661BF"/>
    <w:rsid w:val="00766D90"/>
    <w:rsid w:val="00767EC7"/>
    <w:rsid w:val="0077136C"/>
    <w:rsid w:val="007727E4"/>
    <w:rsid w:val="00772D66"/>
    <w:rsid w:val="0077772F"/>
    <w:rsid w:val="00780E58"/>
    <w:rsid w:val="0078553D"/>
    <w:rsid w:val="00786CB6"/>
    <w:rsid w:val="00787FA2"/>
    <w:rsid w:val="007908A7"/>
    <w:rsid w:val="007960EE"/>
    <w:rsid w:val="00796A06"/>
    <w:rsid w:val="00796A46"/>
    <w:rsid w:val="007A100A"/>
    <w:rsid w:val="007A2C94"/>
    <w:rsid w:val="007A2E91"/>
    <w:rsid w:val="007A68F7"/>
    <w:rsid w:val="007B0B1B"/>
    <w:rsid w:val="007B1ACD"/>
    <w:rsid w:val="007B2229"/>
    <w:rsid w:val="007B253D"/>
    <w:rsid w:val="007C04F6"/>
    <w:rsid w:val="007C4286"/>
    <w:rsid w:val="007C4BFA"/>
    <w:rsid w:val="007C5C33"/>
    <w:rsid w:val="007C751E"/>
    <w:rsid w:val="007D0D42"/>
    <w:rsid w:val="007D365D"/>
    <w:rsid w:val="007D64E2"/>
    <w:rsid w:val="007D7FAE"/>
    <w:rsid w:val="007E0040"/>
    <w:rsid w:val="007E2167"/>
    <w:rsid w:val="007E3E38"/>
    <w:rsid w:val="007F0261"/>
    <w:rsid w:val="007F0E1E"/>
    <w:rsid w:val="007F2168"/>
    <w:rsid w:val="007F62EA"/>
    <w:rsid w:val="00805F9A"/>
    <w:rsid w:val="008141DD"/>
    <w:rsid w:val="00815654"/>
    <w:rsid w:val="008245F8"/>
    <w:rsid w:val="008311A7"/>
    <w:rsid w:val="00833D20"/>
    <w:rsid w:val="00852660"/>
    <w:rsid w:val="00852D54"/>
    <w:rsid w:val="00853BEC"/>
    <w:rsid w:val="00854198"/>
    <w:rsid w:val="008556E4"/>
    <w:rsid w:val="00863205"/>
    <w:rsid w:val="0086611F"/>
    <w:rsid w:val="00866DE6"/>
    <w:rsid w:val="00866DFC"/>
    <w:rsid w:val="008745F2"/>
    <w:rsid w:val="0088669E"/>
    <w:rsid w:val="00891327"/>
    <w:rsid w:val="00894683"/>
    <w:rsid w:val="00894925"/>
    <w:rsid w:val="00894BE4"/>
    <w:rsid w:val="008A500B"/>
    <w:rsid w:val="008A5B34"/>
    <w:rsid w:val="008A74A7"/>
    <w:rsid w:val="008B0217"/>
    <w:rsid w:val="008B2A52"/>
    <w:rsid w:val="008B2B01"/>
    <w:rsid w:val="008B4A3B"/>
    <w:rsid w:val="008B6BF0"/>
    <w:rsid w:val="008C23FC"/>
    <w:rsid w:val="008C29BF"/>
    <w:rsid w:val="008C60E9"/>
    <w:rsid w:val="008C6F3F"/>
    <w:rsid w:val="008C7D2F"/>
    <w:rsid w:val="008D080D"/>
    <w:rsid w:val="008D4F40"/>
    <w:rsid w:val="008E256D"/>
    <w:rsid w:val="008E5D98"/>
    <w:rsid w:val="008E5DF7"/>
    <w:rsid w:val="008E6002"/>
    <w:rsid w:val="008F1797"/>
    <w:rsid w:val="008F179F"/>
    <w:rsid w:val="008F3D2C"/>
    <w:rsid w:val="008F6E31"/>
    <w:rsid w:val="0090040A"/>
    <w:rsid w:val="00902C22"/>
    <w:rsid w:val="00905109"/>
    <w:rsid w:val="009102C5"/>
    <w:rsid w:val="00912E00"/>
    <w:rsid w:val="0092072B"/>
    <w:rsid w:val="00923BA9"/>
    <w:rsid w:val="00923EB5"/>
    <w:rsid w:val="009266BB"/>
    <w:rsid w:val="00932489"/>
    <w:rsid w:val="0093587B"/>
    <w:rsid w:val="0094007B"/>
    <w:rsid w:val="00940A7A"/>
    <w:rsid w:val="00941667"/>
    <w:rsid w:val="0094328E"/>
    <w:rsid w:val="00947A77"/>
    <w:rsid w:val="00947AA9"/>
    <w:rsid w:val="00947B47"/>
    <w:rsid w:val="009521B9"/>
    <w:rsid w:val="00953E2F"/>
    <w:rsid w:val="0095529F"/>
    <w:rsid w:val="00957378"/>
    <w:rsid w:val="009611B0"/>
    <w:rsid w:val="0096167C"/>
    <w:rsid w:val="009618F8"/>
    <w:rsid w:val="00962323"/>
    <w:rsid w:val="009641DE"/>
    <w:rsid w:val="009702B4"/>
    <w:rsid w:val="00971590"/>
    <w:rsid w:val="0097308F"/>
    <w:rsid w:val="009731AB"/>
    <w:rsid w:val="009774A0"/>
    <w:rsid w:val="009811CF"/>
    <w:rsid w:val="00981CB1"/>
    <w:rsid w:val="00982FCD"/>
    <w:rsid w:val="00983910"/>
    <w:rsid w:val="009851ED"/>
    <w:rsid w:val="00985DF7"/>
    <w:rsid w:val="00986FAC"/>
    <w:rsid w:val="009923B8"/>
    <w:rsid w:val="00993F09"/>
    <w:rsid w:val="00995064"/>
    <w:rsid w:val="00995E6E"/>
    <w:rsid w:val="009A17DB"/>
    <w:rsid w:val="009A1847"/>
    <w:rsid w:val="009A2004"/>
    <w:rsid w:val="009A25F1"/>
    <w:rsid w:val="009A2BDC"/>
    <w:rsid w:val="009A3913"/>
    <w:rsid w:val="009B029F"/>
    <w:rsid w:val="009B0A6E"/>
    <w:rsid w:val="009B1EF0"/>
    <w:rsid w:val="009C0727"/>
    <w:rsid w:val="009C22CE"/>
    <w:rsid w:val="009C2850"/>
    <w:rsid w:val="009C3C3B"/>
    <w:rsid w:val="009C7DA6"/>
    <w:rsid w:val="009D515A"/>
    <w:rsid w:val="009D7937"/>
    <w:rsid w:val="009E0372"/>
    <w:rsid w:val="009E126C"/>
    <w:rsid w:val="009E3AAC"/>
    <w:rsid w:val="009E5B32"/>
    <w:rsid w:val="009F0039"/>
    <w:rsid w:val="009F0F03"/>
    <w:rsid w:val="009F35C5"/>
    <w:rsid w:val="009F3ED2"/>
    <w:rsid w:val="009F40E4"/>
    <w:rsid w:val="009F6D25"/>
    <w:rsid w:val="00A01AEC"/>
    <w:rsid w:val="00A02152"/>
    <w:rsid w:val="00A062B5"/>
    <w:rsid w:val="00A12311"/>
    <w:rsid w:val="00A12606"/>
    <w:rsid w:val="00A12ED5"/>
    <w:rsid w:val="00A1472E"/>
    <w:rsid w:val="00A1596D"/>
    <w:rsid w:val="00A1610A"/>
    <w:rsid w:val="00A16D50"/>
    <w:rsid w:val="00A17573"/>
    <w:rsid w:val="00A20628"/>
    <w:rsid w:val="00A24270"/>
    <w:rsid w:val="00A327AD"/>
    <w:rsid w:val="00A32A14"/>
    <w:rsid w:val="00A36050"/>
    <w:rsid w:val="00A3741B"/>
    <w:rsid w:val="00A377E9"/>
    <w:rsid w:val="00A37BAC"/>
    <w:rsid w:val="00A442CD"/>
    <w:rsid w:val="00A54B09"/>
    <w:rsid w:val="00A5517A"/>
    <w:rsid w:val="00A56BFD"/>
    <w:rsid w:val="00A61E30"/>
    <w:rsid w:val="00A6438E"/>
    <w:rsid w:val="00A64F3B"/>
    <w:rsid w:val="00A700D6"/>
    <w:rsid w:val="00A70932"/>
    <w:rsid w:val="00A717EC"/>
    <w:rsid w:val="00A72864"/>
    <w:rsid w:val="00A73328"/>
    <w:rsid w:val="00A77E5C"/>
    <w:rsid w:val="00A8149E"/>
    <w:rsid w:val="00A81B15"/>
    <w:rsid w:val="00A83F4B"/>
    <w:rsid w:val="00A85DBC"/>
    <w:rsid w:val="00A900C6"/>
    <w:rsid w:val="00A91CE2"/>
    <w:rsid w:val="00A9560C"/>
    <w:rsid w:val="00A9616D"/>
    <w:rsid w:val="00A97613"/>
    <w:rsid w:val="00AA019E"/>
    <w:rsid w:val="00AA1982"/>
    <w:rsid w:val="00AB1797"/>
    <w:rsid w:val="00AB31FD"/>
    <w:rsid w:val="00AB3951"/>
    <w:rsid w:val="00AB3F85"/>
    <w:rsid w:val="00AB4B69"/>
    <w:rsid w:val="00AB4FC8"/>
    <w:rsid w:val="00AC0361"/>
    <w:rsid w:val="00AC10C2"/>
    <w:rsid w:val="00AC2FE6"/>
    <w:rsid w:val="00AC3EF7"/>
    <w:rsid w:val="00AC6280"/>
    <w:rsid w:val="00AD4122"/>
    <w:rsid w:val="00AD423E"/>
    <w:rsid w:val="00AE038C"/>
    <w:rsid w:val="00AE5A79"/>
    <w:rsid w:val="00AF3E54"/>
    <w:rsid w:val="00AF434C"/>
    <w:rsid w:val="00AF507F"/>
    <w:rsid w:val="00AF6362"/>
    <w:rsid w:val="00AF6FF7"/>
    <w:rsid w:val="00B03172"/>
    <w:rsid w:val="00B04F6F"/>
    <w:rsid w:val="00B11B50"/>
    <w:rsid w:val="00B128B0"/>
    <w:rsid w:val="00B12D2D"/>
    <w:rsid w:val="00B146F9"/>
    <w:rsid w:val="00B14C2E"/>
    <w:rsid w:val="00B203E6"/>
    <w:rsid w:val="00B24E41"/>
    <w:rsid w:val="00B276B0"/>
    <w:rsid w:val="00B31CA7"/>
    <w:rsid w:val="00B34C5A"/>
    <w:rsid w:val="00B413C1"/>
    <w:rsid w:val="00B423F7"/>
    <w:rsid w:val="00B441E3"/>
    <w:rsid w:val="00B4502B"/>
    <w:rsid w:val="00B474E8"/>
    <w:rsid w:val="00B530CD"/>
    <w:rsid w:val="00B5445E"/>
    <w:rsid w:val="00B5572A"/>
    <w:rsid w:val="00B65997"/>
    <w:rsid w:val="00B7249A"/>
    <w:rsid w:val="00B73D9F"/>
    <w:rsid w:val="00B76290"/>
    <w:rsid w:val="00B76E7B"/>
    <w:rsid w:val="00B775B1"/>
    <w:rsid w:val="00B77712"/>
    <w:rsid w:val="00B806B5"/>
    <w:rsid w:val="00B80DBC"/>
    <w:rsid w:val="00B81563"/>
    <w:rsid w:val="00B83270"/>
    <w:rsid w:val="00B83936"/>
    <w:rsid w:val="00B8446C"/>
    <w:rsid w:val="00B9297C"/>
    <w:rsid w:val="00B94FF1"/>
    <w:rsid w:val="00B96B87"/>
    <w:rsid w:val="00B973E7"/>
    <w:rsid w:val="00BA1CE4"/>
    <w:rsid w:val="00BA7AA3"/>
    <w:rsid w:val="00BB1626"/>
    <w:rsid w:val="00BB30C4"/>
    <w:rsid w:val="00BB3D0C"/>
    <w:rsid w:val="00BB536B"/>
    <w:rsid w:val="00BB6566"/>
    <w:rsid w:val="00BB709B"/>
    <w:rsid w:val="00BB78A6"/>
    <w:rsid w:val="00BC0FF3"/>
    <w:rsid w:val="00BC1122"/>
    <w:rsid w:val="00BC386C"/>
    <w:rsid w:val="00BC5E83"/>
    <w:rsid w:val="00BC717F"/>
    <w:rsid w:val="00BD5DC3"/>
    <w:rsid w:val="00BD7ABB"/>
    <w:rsid w:val="00BE10DD"/>
    <w:rsid w:val="00BE1C54"/>
    <w:rsid w:val="00BF0D6A"/>
    <w:rsid w:val="00BF45F8"/>
    <w:rsid w:val="00BF4FAD"/>
    <w:rsid w:val="00BF65EA"/>
    <w:rsid w:val="00BF6819"/>
    <w:rsid w:val="00BF71E8"/>
    <w:rsid w:val="00C01550"/>
    <w:rsid w:val="00C01CE6"/>
    <w:rsid w:val="00C02495"/>
    <w:rsid w:val="00C02B2E"/>
    <w:rsid w:val="00C061A5"/>
    <w:rsid w:val="00C11B89"/>
    <w:rsid w:val="00C139D8"/>
    <w:rsid w:val="00C17D2A"/>
    <w:rsid w:val="00C2344C"/>
    <w:rsid w:val="00C236E7"/>
    <w:rsid w:val="00C23CDF"/>
    <w:rsid w:val="00C301ED"/>
    <w:rsid w:val="00C40540"/>
    <w:rsid w:val="00C407EE"/>
    <w:rsid w:val="00C42F25"/>
    <w:rsid w:val="00C4602A"/>
    <w:rsid w:val="00C46CB9"/>
    <w:rsid w:val="00C4747C"/>
    <w:rsid w:val="00C52628"/>
    <w:rsid w:val="00C52794"/>
    <w:rsid w:val="00C6582F"/>
    <w:rsid w:val="00C66FC6"/>
    <w:rsid w:val="00C71F0A"/>
    <w:rsid w:val="00C72971"/>
    <w:rsid w:val="00C73032"/>
    <w:rsid w:val="00C73BDD"/>
    <w:rsid w:val="00C86966"/>
    <w:rsid w:val="00C950E1"/>
    <w:rsid w:val="00C97EAD"/>
    <w:rsid w:val="00CA1854"/>
    <w:rsid w:val="00CA1BFB"/>
    <w:rsid w:val="00CA6D87"/>
    <w:rsid w:val="00CB5549"/>
    <w:rsid w:val="00CC4271"/>
    <w:rsid w:val="00CD1EB0"/>
    <w:rsid w:val="00CE2326"/>
    <w:rsid w:val="00CE2B1C"/>
    <w:rsid w:val="00CF45DB"/>
    <w:rsid w:val="00CF4962"/>
    <w:rsid w:val="00D07323"/>
    <w:rsid w:val="00D2427E"/>
    <w:rsid w:val="00D255A0"/>
    <w:rsid w:val="00D3206C"/>
    <w:rsid w:val="00D36146"/>
    <w:rsid w:val="00D44DE0"/>
    <w:rsid w:val="00D500F1"/>
    <w:rsid w:val="00D51E61"/>
    <w:rsid w:val="00D520E4"/>
    <w:rsid w:val="00D55630"/>
    <w:rsid w:val="00D57DFA"/>
    <w:rsid w:val="00D63FFB"/>
    <w:rsid w:val="00D676BF"/>
    <w:rsid w:val="00D7044F"/>
    <w:rsid w:val="00D71CEE"/>
    <w:rsid w:val="00D7268C"/>
    <w:rsid w:val="00D738DA"/>
    <w:rsid w:val="00D75348"/>
    <w:rsid w:val="00D757CF"/>
    <w:rsid w:val="00D75A32"/>
    <w:rsid w:val="00D8248F"/>
    <w:rsid w:val="00D8293E"/>
    <w:rsid w:val="00D84A88"/>
    <w:rsid w:val="00D944E5"/>
    <w:rsid w:val="00D968AA"/>
    <w:rsid w:val="00DA43A9"/>
    <w:rsid w:val="00DA49CD"/>
    <w:rsid w:val="00DA5FB9"/>
    <w:rsid w:val="00DA6073"/>
    <w:rsid w:val="00DB0F2D"/>
    <w:rsid w:val="00DB18F7"/>
    <w:rsid w:val="00DB2C6D"/>
    <w:rsid w:val="00DB3C8F"/>
    <w:rsid w:val="00DB3FE6"/>
    <w:rsid w:val="00DB5D52"/>
    <w:rsid w:val="00DB5E1E"/>
    <w:rsid w:val="00DC0F29"/>
    <w:rsid w:val="00DC12D4"/>
    <w:rsid w:val="00DC2C67"/>
    <w:rsid w:val="00DC5987"/>
    <w:rsid w:val="00DC62D7"/>
    <w:rsid w:val="00DC7417"/>
    <w:rsid w:val="00DC7DC2"/>
    <w:rsid w:val="00DD0C2C"/>
    <w:rsid w:val="00DD1DD1"/>
    <w:rsid w:val="00DD4269"/>
    <w:rsid w:val="00DD489C"/>
    <w:rsid w:val="00DD5C91"/>
    <w:rsid w:val="00DD781C"/>
    <w:rsid w:val="00DD78F7"/>
    <w:rsid w:val="00DE056A"/>
    <w:rsid w:val="00DE4C9A"/>
    <w:rsid w:val="00DE7626"/>
    <w:rsid w:val="00DF0625"/>
    <w:rsid w:val="00DF464B"/>
    <w:rsid w:val="00E017B5"/>
    <w:rsid w:val="00E023C0"/>
    <w:rsid w:val="00E04256"/>
    <w:rsid w:val="00E0549E"/>
    <w:rsid w:val="00E06EE9"/>
    <w:rsid w:val="00E102EB"/>
    <w:rsid w:val="00E10653"/>
    <w:rsid w:val="00E12BBF"/>
    <w:rsid w:val="00E1454A"/>
    <w:rsid w:val="00E14E23"/>
    <w:rsid w:val="00E21AFA"/>
    <w:rsid w:val="00E22964"/>
    <w:rsid w:val="00E23BAE"/>
    <w:rsid w:val="00E241B8"/>
    <w:rsid w:val="00E3330B"/>
    <w:rsid w:val="00E33D1D"/>
    <w:rsid w:val="00E5003A"/>
    <w:rsid w:val="00E55ABC"/>
    <w:rsid w:val="00E57B74"/>
    <w:rsid w:val="00E6015C"/>
    <w:rsid w:val="00E62E8D"/>
    <w:rsid w:val="00E64096"/>
    <w:rsid w:val="00E729C7"/>
    <w:rsid w:val="00E72D0D"/>
    <w:rsid w:val="00E74677"/>
    <w:rsid w:val="00E75DA3"/>
    <w:rsid w:val="00E82357"/>
    <w:rsid w:val="00E83370"/>
    <w:rsid w:val="00E8629F"/>
    <w:rsid w:val="00E86FB9"/>
    <w:rsid w:val="00E87E66"/>
    <w:rsid w:val="00E911D8"/>
    <w:rsid w:val="00E91D02"/>
    <w:rsid w:val="00E95DD3"/>
    <w:rsid w:val="00E9763E"/>
    <w:rsid w:val="00EA2315"/>
    <w:rsid w:val="00EA3196"/>
    <w:rsid w:val="00EA3C24"/>
    <w:rsid w:val="00EA72BB"/>
    <w:rsid w:val="00EB1B21"/>
    <w:rsid w:val="00EB35BE"/>
    <w:rsid w:val="00EB68D6"/>
    <w:rsid w:val="00ED3C71"/>
    <w:rsid w:val="00ED68BA"/>
    <w:rsid w:val="00EE1345"/>
    <w:rsid w:val="00EE546D"/>
    <w:rsid w:val="00EF25A2"/>
    <w:rsid w:val="00EF5707"/>
    <w:rsid w:val="00F00300"/>
    <w:rsid w:val="00F00DAA"/>
    <w:rsid w:val="00F0596B"/>
    <w:rsid w:val="00F072D8"/>
    <w:rsid w:val="00F1129B"/>
    <w:rsid w:val="00F11EE8"/>
    <w:rsid w:val="00F25C96"/>
    <w:rsid w:val="00F31EE9"/>
    <w:rsid w:val="00F3701B"/>
    <w:rsid w:val="00F3762D"/>
    <w:rsid w:val="00F444BA"/>
    <w:rsid w:val="00F46824"/>
    <w:rsid w:val="00F531E0"/>
    <w:rsid w:val="00F56A92"/>
    <w:rsid w:val="00F57320"/>
    <w:rsid w:val="00F60DA9"/>
    <w:rsid w:val="00F6156D"/>
    <w:rsid w:val="00F63560"/>
    <w:rsid w:val="00F65071"/>
    <w:rsid w:val="00F67209"/>
    <w:rsid w:val="00F679C0"/>
    <w:rsid w:val="00F81411"/>
    <w:rsid w:val="00F819C6"/>
    <w:rsid w:val="00F8280B"/>
    <w:rsid w:val="00F84624"/>
    <w:rsid w:val="00F854BD"/>
    <w:rsid w:val="00F912BF"/>
    <w:rsid w:val="00F92156"/>
    <w:rsid w:val="00F933E9"/>
    <w:rsid w:val="00F93B5B"/>
    <w:rsid w:val="00F9501F"/>
    <w:rsid w:val="00FA3301"/>
    <w:rsid w:val="00FA521E"/>
    <w:rsid w:val="00FA5FE6"/>
    <w:rsid w:val="00FB16E5"/>
    <w:rsid w:val="00FB3142"/>
    <w:rsid w:val="00FB4313"/>
    <w:rsid w:val="00FB52B7"/>
    <w:rsid w:val="00FB5B8C"/>
    <w:rsid w:val="00FB6222"/>
    <w:rsid w:val="00FB6FFF"/>
    <w:rsid w:val="00FC051F"/>
    <w:rsid w:val="00FC273C"/>
    <w:rsid w:val="00FC6AFD"/>
    <w:rsid w:val="00FE0C40"/>
    <w:rsid w:val="00FE47D0"/>
    <w:rsid w:val="00FF2153"/>
    <w:rsid w:val="00FF6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8</Pages>
  <Words>4682</Words>
  <Characters>22777</Characters>
  <Application>Microsoft Office Word</Application>
  <DocSecurity>0</DocSecurity>
  <Lines>189</Lines>
  <Paragraphs>54</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27405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QCOM-r02</cp:lastModifiedBy>
  <cp:revision>20</cp:revision>
  <dcterms:created xsi:type="dcterms:W3CDTF">2021-02-15T10:34:00Z</dcterms:created>
  <dcterms:modified xsi:type="dcterms:W3CDTF">2021-02-18T09:46:00Z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NewReviewCycle">
    <vt:lpwstr/>
  </property>
  <property fmtid="{D5CDD505-2E9C-101B-9397-08002B2CF9AE}" pid="12" name="ContentTypeId">
    <vt:lpwstr>0x010100EB28163D68FE8E4D9361964FDD814FC4</vt:lpwstr>
  </property>
</Properties>
</file>